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BEST</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color w:val="000000"/>
                <w:lang w:eastAsia="en-US"/>
              </w:rPr>
            </w:pPr>
            <w:r>
              <w:rPr>
                <w:color w:val="000000"/>
                <w:lang w:eastAsia="en-US"/>
              </w:rPr>
              <w:t xml:space="preserve">Dudley Hughes and Jim Rawls formed Hughes-Rawls International (“HRI”) in 1989.  HRI is an independent energy company engaged in the development of exploration prospects both in the United States and internationally.  HRI has an in-house staff of experienced professionals, a vast geological/geophysical database, and state-of-the-art data processing equipment.  HRI also utilizes the latest technologies, including 3-D seismic interpretations.  Although HRI concentrates in the southern United States, former Dudley Hughes entities have discovered and developed fields in Australia and Canada.  HRI serves as the general partner for Hughes Rawls, LLC. </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PARTNERSHIP AGREEMENT:</w:t>
      </w:r>
      <w:r>
        <w:rPr/>
        <w:t xml:space="preserve"> Hughes Rawls, LLC</w:t>
      </w:r>
    </w:p>
    <w:p>
      <w:pPr>
        <w:pStyle w:val="Normal"/>
        <w:pBdr>
          <w:top w:val="single" w:sz="12" w:space="1" w:color="000000"/>
          <w:bottom w:val="single" w:sz="12" w:space="1" w:color="000000"/>
        </w:pBdr>
        <w:rPr>
          <w:b/>
        </w:rPr>
      </w:pPr>
      <w:r>
        <w:rPr>
          <w:b/>
        </w:rPr>
        <w:t xml:space="preserve">TYPE OF INVESTMENT: </w:t>
      </w:r>
      <w:r>
        <w:rPr/>
        <w:t>Senior Revolver</w:t>
      </w:r>
    </w:p>
    <w:p>
      <w:pPr>
        <w:pStyle w:val="Normal"/>
        <w:pBdr>
          <w:top w:val="single" w:sz="12" w:space="1" w:color="000000"/>
          <w:bottom w:val="single" w:sz="12" w:space="1" w:color="000000"/>
        </w:pBdr>
        <w:rPr/>
      </w:pPr>
      <w:r>
        <w:rPr>
          <w:b/>
        </w:rPr>
        <w:t xml:space="preserve">STRIKE PRICE: </w:t>
      </w:r>
      <w:r>
        <w:rPr/>
        <w:t>N/A</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N/A</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N/A</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/mnt/main-storage/datasets/enron-docs/doc/Hughes_Rawls_Loan.doc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/mnt/main-storage/datasets/enron-docs/doc/Hughes_Rawls_Loan.doc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2000-09-06T15:30:00Z</dcterms:created>
  <dc:creator>mruane</dc:creator>
  <dc:description>MR: 9-20-99 added tax signoff</dc:description>
  <dc:language>en-CA</dc:language>
  <cp:lastModifiedBy>brian schwertner</cp:lastModifiedBy>
  <cp:lastPrinted>2000-09-08T16:37:00Z</cp:lastPrinted>
  <dcterms:modified xsi:type="dcterms:W3CDTF">2000-09-08T19:07:00Z</dcterms:modified>
  <cp:revision>5</cp:revision>
  <dc:subject/>
  <dc:title>ENRON RISK ASSESSMENT AND CONTROL</dc:title>
</cp:coreProperties>
</file>