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ahoma" w:hAnsi="Tahoma" w:cs="Tahoma"/>
        </w:rPr>
      </w:pPr>
      <w:r>
        <w:rPr>
          <w:rFonts w:cs="Tahoma" w:ascii="Tahoma" w:hAnsi="Tahoma"/>
        </w:rPr>
        <w:t>Hub Service</w:t>
      </w:r>
    </w:p>
    <w:p>
      <w:pPr>
        <w:pStyle w:val="Subtitle"/>
        <w:rPr/>
      </w:pPr>
      <w:r>
        <w:rPr/>
        <w:t>Rate Schedule HUB-1</w:t>
      </w:r>
    </w:p>
    <w:p>
      <w:pPr>
        <w:pStyle w:val="Normal"/>
        <w:jc w:val="both"/>
        <w:rPr>
          <w:rFonts w:ascii="Tahoma" w:hAnsi="Tahoma" w:cs="Tahoma"/>
        </w:rPr>
      </w:pPr>
      <w:r>
        <w:rPr>
          <w:rFonts w:cs="Tahoma" w:ascii="Tahoma" w:hAnsi="Tahoma"/>
        </w:rPr>
      </w:r>
    </w:p>
    <w:p>
      <w:pPr>
        <w:pStyle w:val="BodyText"/>
        <w:rPr>
          <w:rFonts w:ascii="Tahoma" w:hAnsi="Tahoma" w:cs="Tahoma"/>
        </w:rPr>
      </w:pPr>
      <w:r>
        <w:rPr>
          <w:rFonts w:cs="Tahoma" w:ascii="Tahoma" w:hAnsi="Tahoma"/>
        </w:rPr>
        <w:t xml:space="preserve">HUB-1 is not a tariff rate schedule.  It is an internal rate schedule to that is available ONLY to those shippers that currently have a HUB-1 agreement (PNM, Northwest Pipeline, and Williams Field Services).  HUB-1 agreements have specific receipt and delivery points and do not have any templates.  There are no plans to create new HUB-1 agreements. </w:t>
      </w:r>
    </w:p>
    <w:p>
      <w:pPr>
        <w:pStyle w:val="BodyText"/>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Hub agreements allow the original Blanco Hub shippers (PNM, Williams Field Services, and Northwest Pipeline) to move their gas within the hub at no charge.  Since Hub agreements only allow flow WITHIN the hub, they are not subject to allocation.</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PNM currently schedules gas on their HUB agreement on a regular basis.  Northwest &amp; Williams nominate occasionally.</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HUB-1 agreements currently in place are:</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20785</w:t>
        <w:tab/>
        <w:tab/>
        <w:t>PNM</w:t>
      </w:r>
    </w:p>
    <w:p>
      <w:pPr>
        <w:pStyle w:val="Normal"/>
        <w:jc w:val="both"/>
        <w:rPr>
          <w:rFonts w:ascii="Tahoma" w:hAnsi="Tahoma" w:cs="Tahoma"/>
        </w:rPr>
      </w:pPr>
      <w:r>
        <w:rPr>
          <w:rFonts w:cs="Tahoma" w:ascii="Tahoma" w:hAnsi="Tahoma"/>
        </w:rPr>
        <w:t>20786</w:t>
        <w:tab/>
        <w:tab/>
        <w:t>Northwest Pipeline</w:t>
      </w:r>
    </w:p>
    <w:p>
      <w:pPr>
        <w:pStyle w:val="Normal"/>
        <w:jc w:val="both"/>
        <w:rPr>
          <w:rFonts w:ascii="Tahoma" w:hAnsi="Tahoma" w:cs="Tahoma"/>
        </w:rPr>
      </w:pPr>
      <w:r>
        <w:rPr>
          <w:rFonts w:cs="Tahoma" w:ascii="Tahoma" w:hAnsi="Tahoma"/>
        </w:rPr>
        <w:t>20790</w:t>
        <w:tab/>
        <w:tab/>
        <w:t>Williams Field Services</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Tahoma" w:hAnsi="Tahoma" w:cs="Tahoma"/>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2002-01-18T11:11:00Z</dcterms:created>
  <dc:creator>dlee</dc:creator>
  <dc:description/>
  <dc:language>en-CA</dc:language>
  <cp:lastModifiedBy>dlee</cp:lastModifiedBy>
  <cp:lastPrinted>2002-01-17T13:20:00Z</cp:lastPrinted>
  <dcterms:modified xsi:type="dcterms:W3CDTF">2002-01-18T11:11:00Z</dcterms:modified>
  <cp:revision>2</cp:revision>
  <dc:subject/>
  <dc:title>Hub Service</dc:title>
</cp:coreProperties>
</file>