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  <w:sz w:val="50"/>
        </w:rPr>
      </w:pPr>
      <w:r>
        <w:rPr>
          <w:rFonts w:cs="Tahoma" w:ascii="Tahoma" w:hAnsi="Tahoma"/>
          <w:sz w:val="50"/>
        </w:rPr>
        <w:drawing>
          <wp:inline distT="0" distB="0" distL="0" distR="0">
            <wp:extent cx="737235" cy="5473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57" r="-43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ahoma" w:cs="Tahoma" w:ascii="Tahoma" w:hAnsi="Tahoma"/>
          <w:sz w:val="50"/>
        </w:rPr>
        <w:t xml:space="preserve">               </w:t>
      </w:r>
      <w:r>
        <w:rPr>
          <w:rFonts w:cs="Tahoma" w:ascii="Tahoma" w:hAnsi="Tahoma"/>
          <w:sz w:val="50"/>
        </w:rPr>
        <w:drawing>
          <wp:inline distT="0" distB="0" distL="0" distR="0">
            <wp:extent cx="1482090" cy="61023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9" r="-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ahoma" w:cs="Tahoma" w:ascii="Tahoma" w:hAnsi="Tahoma"/>
          <w:sz w:val="50"/>
        </w:rPr>
        <w:t xml:space="preserve">               </w:t>
      </w:r>
      <w:r>
        <w:rPr>
          <w:rFonts w:cs="Tahoma" w:ascii="Tahoma" w:hAnsi="Tahoma"/>
          <w:sz w:val="50"/>
        </w:rPr>
        <w:drawing>
          <wp:inline distT="0" distB="0" distL="0" distR="0">
            <wp:extent cx="718185" cy="53276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3" t="-57" r="-43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ahoma" w:hAnsi="Tahoma" w:cs="Tahoma"/>
          <w:sz w:val="56"/>
        </w:rPr>
      </w:pPr>
      <w:r>
        <w:rPr>
          <w:rFonts w:cs="Tahoma" w:ascii="Tahoma" w:hAnsi="Tahoma"/>
          <w:sz w:val="56"/>
        </w:rPr>
      </w:r>
    </w:p>
    <w:p>
      <w:pPr>
        <w:pStyle w:val="Normal"/>
        <w:jc w:val="center"/>
        <w:rPr>
          <w:rFonts w:ascii="Tahoma" w:hAnsi="Tahoma" w:cs="Tahoma"/>
          <w:sz w:val="56"/>
        </w:rPr>
      </w:pPr>
      <w:r>
        <w:rPr>
          <w:rFonts w:cs="Tahoma" w:ascii="Tahoma" w:hAnsi="Tahoma"/>
          <w:sz w:val="56"/>
        </w:rPr>
        <w:t>Thomson Financial/Carson</w:t>
      </w:r>
    </w:p>
    <w:p>
      <w:pPr>
        <w:pStyle w:val="Normal"/>
        <w:jc w:val="center"/>
        <w:rPr>
          <w:rFonts w:ascii="Tahoma" w:hAnsi="Tahoma" w:cs="Tahoma"/>
          <w:sz w:val="60"/>
        </w:rPr>
      </w:pPr>
      <w:r>
        <w:rPr>
          <w:rFonts w:cs="Tahoma" w:ascii="Tahoma" w:hAnsi="Tahoma"/>
          <w:sz w:val="56"/>
        </w:rPr>
        <w:t>invites you to attend our</w:t>
      </w:r>
    </w:p>
    <w:p>
      <w:pPr>
        <w:pStyle w:val="Normal"/>
        <w:jc w:val="center"/>
        <w:rPr/>
      </w:pPr>
      <w:r>
        <w:rPr>
          <w:rFonts w:cs="Tahoma" w:ascii="Tahoma" w:hAnsi="Tahoma"/>
          <w:b/>
          <w:bCs/>
          <w:color w:val="339966"/>
          <w:sz w:val="60"/>
        </w:rPr>
        <w:t>IR Channel</w:t>
      </w:r>
      <w:r>
        <w:rPr>
          <w:rFonts w:cs="Tahoma" w:ascii="Tahoma" w:hAnsi="Tahoma"/>
          <w:sz w:val="60"/>
        </w:rPr>
        <w:t xml:space="preserve"> </w:t>
      </w:r>
      <w:r>
        <w:rPr>
          <w:rFonts w:cs="Tahoma" w:ascii="Tahoma" w:hAnsi="Tahoma"/>
          <w:sz w:val="56"/>
        </w:rPr>
        <w:t>training class</w:t>
      </w:r>
    </w:p>
    <w:p>
      <w:pPr>
        <w:pStyle w:val="Normal"/>
        <w:jc w:val="center"/>
        <w:rPr>
          <w:rFonts w:ascii="Tahoma" w:hAnsi="Tahoma" w:cs="Tahoma"/>
          <w:sz w:val="56"/>
        </w:rPr>
      </w:pPr>
      <w:r>
        <w:rPr>
          <w:rFonts w:cs="Tahoma" w:ascii="Tahoma" w:hAnsi="Tahoma"/>
          <w:sz w:val="56"/>
        </w:rPr>
      </w:r>
    </w:p>
    <w:p>
      <w:pPr>
        <w:pStyle w:val="Heading1"/>
        <w:spacing w:lineRule="auto" w:line="360"/>
        <w:ind w:hanging="0" w:start="0"/>
        <w:rPr>
          <w:sz w:val="30"/>
        </w:rPr>
      </w:pPr>
      <w:r>
        <w:rPr>
          <w:sz w:val="30"/>
        </w:rPr>
        <w:t>When:</w:t>
        <w:tab/>
        <w:tab/>
        <w:t>Tuesday, April 10</w:t>
      </w:r>
    </w:p>
    <w:p>
      <w:pPr>
        <w:pStyle w:val="BodyText"/>
        <w:ind w:firstLine="720" w:start="720" w:end="0"/>
        <w:rPr>
          <w:sz w:val="30"/>
        </w:rPr>
      </w:pPr>
      <w:r>
        <w:rPr>
          <w:sz w:val="30"/>
        </w:rPr>
        <w:tab/>
        <w:t>Ownership/Quotes/News:</w:t>
        <w:tab/>
        <w:t xml:space="preserve">    9:00am-11:30pm</w:t>
      </w:r>
    </w:p>
    <w:p>
      <w:pPr>
        <w:pStyle w:val="BodyText"/>
        <w:ind w:firstLine="720" w:start="720" w:end="0"/>
        <w:rPr>
          <w:sz w:val="30"/>
        </w:rPr>
      </w:pPr>
      <w:r>
        <w:rPr>
          <w:sz w:val="30"/>
        </w:rPr>
        <w:tab/>
        <w:t>Lunch:</w:t>
        <w:tab/>
        <w:tab/>
        <w:tab/>
        <w:tab/>
        <w:t xml:space="preserve">    11:30am-12:30pm</w:t>
      </w:r>
    </w:p>
    <w:p>
      <w:pPr>
        <w:pStyle w:val="Normal"/>
        <w:rPr>
          <w:rFonts w:ascii="Tahoma" w:hAnsi="Tahoma" w:cs="Tahoma"/>
          <w:sz w:val="30"/>
        </w:rPr>
      </w:pPr>
      <w:r>
        <w:rPr>
          <w:rFonts w:cs="Tahoma" w:ascii="Tahoma" w:hAnsi="Tahoma"/>
          <w:sz w:val="30"/>
        </w:rPr>
        <w:tab/>
        <w:tab/>
        <w:tab/>
        <w:t>Contact Management:</w:t>
        <w:tab/>
        <w:t xml:space="preserve">    12:00pm-3:00pm</w:t>
      </w:r>
    </w:p>
    <w:p>
      <w:pPr>
        <w:pStyle w:val="Normal"/>
        <w:rPr>
          <w:rFonts w:ascii="Tahoma" w:hAnsi="Tahoma" w:cs="Tahoma"/>
          <w:sz w:val="30"/>
        </w:rPr>
      </w:pPr>
      <w:r>
        <w:rPr>
          <w:rFonts w:cs="Tahoma" w:ascii="Tahoma" w:hAnsi="Tahoma"/>
          <w:sz w:val="30"/>
        </w:rPr>
      </w:r>
    </w:p>
    <w:p>
      <w:pPr>
        <w:pStyle w:val="Normal"/>
        <w:spacing w:lineRule="auto" w:line="360"/>
        <w:rPr>
          <w:rFonts w:ascii="Tahoma" w:hAnsi="Tahoma" w:cs="Tahoma"/>
          <w:sz w:val="30"/>
        </w:rPr>
      </w:pPr>
      <w:r>
        <w:rPr>
          <w:rFonts w:cs="Tahoma" w:ascii="Tahoma" w:hAnsi="Tahoma"/>
          <w:sz w:val="30"/>
        </w:rPr>
        <w:t>Where:</w:t>
        <w:tab/>
        <w:tab/>
        <w:t xml:space="preserve">3555 Timmons Drive, Suite 900 </w:t>
      </w:r>
    </w:p>
    <w:p>
      <w:pPr>
        <w:pStyle w:val="Heading1"/>
        <w:spacing w:lineRule="auto" w:line="360"/>
        <w:ind w:hanging="0" w:start="0"/>
        <w:rPr>
          <w:sz w:val="30"/>
        </w:rPr>
      </w:pPr>
      <w:r>
        <w:rPr>
          <w:sz w:val="30"/>
        </w:rPr>
        <w:tab/>
        <w:tab/>
        <w:tab/>
        <w:t>Houston, TX  77027</w:t>
      </w:r>
    </w:p>
    <w:p>
      <w:pPr>
        <w:pStyle w:val="Heading1"/>
        <w:spacing w:lineRule="auto" w:line="360"/>
        <w:ind w:hanging="0" w:start="0"/>
        <w:rPr>
          <w:sz w:val="32"/>
        </w:rPr>
      </w:pPr>
      <w:r>
        <w:rPr>
          <w:sz w:val="30"/>
        </w:rPr>
        <w:t>What:</w:t>
        <w:tab/>
        <w:tab/>
        <w:t>Complete IR Channel training at no charge</w:t>
      </w:r>
    </w:p>
    <w:p>
      <w:pPr>
        <w:pStyle w:val="Normal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</w:r>
    </w:p>
    <w:p>
      <w:pPr>
        <w:pStyle w:val="Normal"/>
        <w:jc w:val="center"/>
        <w:rPr>
          <w:rFonts w:ascii="Tahoma" w:hAnsi="Tahoma" w:cs="Tahoma"/>
          <w:sz w:val="26"/>
        </w:rPr>
      </w:pPr>
      <w:r>
        <w:rPr>
          <w:rFonts w:cs="Tahoma" w:ascii="Tahoma" w:hAnsi="Tahoma"/>
          <w:sz w:val="26"/>
        </w:rPr>
        <w:t xml:space="preserve">Please feel free to forward this invitation to any new or </w:t>
      </w:r>
    </w:p>
    <w:p>
      <w:pPr>
        <w:pStyle w:val="Normal"/>
        <w:jc w:val="center"/>
        <w:rPr>
          <w:rFonts w:ascii="Tahoma" w:hAnsi="Tahoma" w:cs="Tahoma"/>
          <w:sz w:val="26"/>
        </w:rPr>
      </w:pPr>
      <w:r>
        <w:rPr>
          <w:rFonts w:cs="Tahoma" w:ascii="Tahoma" w:hAnsi="Tahoma"/>
          <w:sz w:val="26"/>
        </w:rPr>
        <w:t>additional users who may wish to attend.</w:t>
      </w:r>
    </w:p>
    <w:p>
      <w:pPr>
        <w:pStyle w:val="Normal"/>
        <w:jc w:val="center"/>
        <w:rPr>
          <w:rFonts w:ascii="Tahoma" w:hAnsi="Tahoma" w:cs="Tahoma"/>
          <w:sz w:val="26"/>
        </w:rPr>
      </w:pPr>
      <w:r>
        <w:rPr>
          <w:rFonts w:cs="Tahoma" w:ascii="Tahoma" w:hAnsi="Tahoma"/>
          <w:sz w:val="26"/>
        </w:rPr>
      </w:r>
    </w:p>
    <w:p>
      <w:pPr>
        <w:pStyle w:val="BodyText2"/>
        <w:rPr>
          <w:sz w:val="20"/>
        </w:rPr>
      </w:pPr>
      <w:r>
        <w:rPr/>
        <w:t>Attendees may choose to participate in one or both sessions being offered.  Please specify in your RSVP when you will be attending.</w:t>
      </w:r>
    </w:p>
    <w:p>
      <w:pPr>
        <w:pStyle w:val="Normal"/>
        <w:jc w:val="center"/>
        <w:rPr>
          <w:rFonts w:ascii="Tahoma" w:hAnsi="Tahoma" w:cs="Tahoma"/>
          <w:sz w:val="30"/>
          <w:u w:val="single"/>
        </w:rPr>
      </w:pPr>
      <w:r>
        <w:rPr>
          <w:rFonts w:cs="Tahoma" w:ascii="Tahoma" w:hAnsi="Tahoma"/>
          <w:sz w:val="3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bCs/>
          <w:sz w:val="24"/>
          <w:u w:val="single"/>
        </w:rPr>
      </w:pPr>
      <w:r>
        <w:rPr>
          <w:rFonts w:cs="Tahoma" w:ascii="Tahoma" w:hAnsi="Tahoma"/>
          <w:b/>
          <w:bCs/>
          <w:sz w:val="24"/>
          <w:u w:val="single"/>
        </w:rPr>
        <w:t>Please RSVP to:</w:t>
      </w:r>
    </w:p>
    <w:p>
      <w:pPr>
        <w:pStyle w:val="Normal"/>
        <w:jc w:val="center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  <w:t>Jennifer Halbrook</w:t>
      </w:r>
    </w:p>
    <w:p>
      <w:pPr>
        <w:pStyle w:val="Normal"/>
        <w:jc w:val="center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  <w:t>Thomson Financial/Carson</w:t>
      </w:r>
    </w:p>
    <w:p>
      <w:pPr>
        <w:pStyle w:val="Normal"/>
        <w:jc w:val="center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  <w:t>312-407-6775</w:t>
      </w:r>
    </w:p>
    <w:p>
      <w:pPr>
        <w:pStyle w:val="Normal"/>
        <w:jc w:val="center"/>
        <w:rPr/>
      </w:pPr>
      <w:hyperlink r:id="rId5">
        <w:r>
          <w:rPr>
            <w:rStyle w:val="Hyperlink"/>
            <w:rFonts w:cs="Tahoma" w:ascii="Tahoma" w:hAnsi="Tahoma"/>
            <w:b/>
            <w:bCs/>
            <w:sz w:val="24"/>
          </w:rPr>
          <w:t>Jennifer.Halbrook@tfn.com</w:t>
        </w:r>
      </w:hyperlink>
      <w:r>
        <w:rPr>
          <w:rFonts w:cs="Tahoma" w:ascii="Tahoma" w:hAnsi="Tahoma"/>
          <w:sz w:val="24"/>
        </w:rPr>
        <w:t xml:space="preserve"> </w:t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drawing>
          <wp:inline distT="0" distB="0" distL="0" distR="0">
            <wp:extent cx="1197610" cy="49339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9" r="-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 full confirmation, including map, directions and hotel information will be sent to all participants.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Please direct any questions or requests for additional information by email or phone to Jennifer Halbrook.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 times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 times" w:hAnsi="Times New Roman; times" w:eastAsia="Times New Roman; times" w:cs="Times New Roman; times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ahoma" w:hAnsi="Tahoma" w:cs="Tahoma"/>
      <w:sz w:val="5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Tahoma" w:hAnsi="Tahoma" w:cs="Tahoma"/>
      <w:sz w:val="2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hyperlink" Target="mailto:Jennifer.Halbrook@tfn.com" TargetMode="External"/><Relationship Id="rId6" Type="http://schemas.openxmlformats.org/officeDocument/2006/relationships/image" Target="media/image2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2001-03-19T15:30:00Z</dcterms:created>
  <dc:creator>Jennifer.Halbrook</dc:creator>
  <dc:description/>
  <dc:language>en-CA</dc:language>
  <cp:lastModifiedBy>jhalbrook</cp:lastModifiedBy>
  <cp:lastPrinted>2000-06-12T11:51:00Z</cp:lastPrinted>
  <dcterms:modified xsi:type="dcterms:W3CDTF">2001-03-19T18:47:00Z</dcterms:modified>
  <cp:revision>4</cp:revision>
  <dc:subject/>
  <dc:title>Thomson Financial</dc:title>
</cp:coreProperties>
</file>