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PRINCIPAL AGREEMENT</w:t>
      </w:r>
    </w:p>
    <w:p>
      <w:pPr>
        <w:pStyle w:val="Normal"/>
        <w:rPr>
          <w:b/>
          <w:u w:val="single"/>
        </w:rPr>
      </w:pPr>
      <w:r>
        <w:rPr>
          <w:b/>
          <w:u w:val="single"/>
        </w:rPr>
      </w:r>
    </w:p>
    <w:p>
      <w:pPr>
        <w:pStyle w:val="Normal"/>
        <w:rPr/>
      </w:pPr>
      <w:r>
        <w:rPr/>
      </w:r>
    </w:p>
    <w:p>
      <w:pPr>
        <w:pStyle w:val="Normal"/>
        <w:jc w:val="both"/>
        <w:rPr/>
      </w:pPr>
      <w:r>
        <w:rPr/>
        <w:tab/>
        <w:t>THIS PRINCIPAL AGREEMENT ("Agreement") is entered into by CRESCENDO ENERGY PARTNERS, LLC, a Delaware limited liability company (the "Company"), and KEN KRISA and JIM OSBORNE, each a resident of ____________ County, Texas (individually and collectively, "Principal").</w:t>
      </w:r>
    </w:p>
    <w:p>
      <w:pPr>
        <w:pStyle w:val="Normal"/>
        <w:rPr/>
      </w:pPr>
      <w:r>
        <w:rPr/>
      </w:r>
    </w:p>
    <w:p>
      <w:pPr>
        <w:pStyle w:val="Normal"/>
        <w:jc w:val="center"/>
        <w:rPr/>
      </w:pPr>
      <w:r>
        <w:rPr/>
        <w:t>Recitals</w:t>
      </w:r>
    </w:p>
    <w:p>
      <w:pPr>
        <w:pStyle w:val="Normal"/>
        <w:rPr/>
      </w:pPr>
      <w:r>
        <w:rPr/>
      </w:r>
    </w:p>
    <w:p>
      <w:pPr>
        <w:pStyle w:val="Normal"/>
        <w:jc w:val="both"/>
        <w:rPr/>
      </w:pPr>
      <w:r>
        <w:rPr/>
        <w:tab/>
        <w:t>The Company and other parties have entered into a Limited Liability Company Agreement dated June ____, 2000 (as the same may be amended from time to time, the "LLC Agreement") pursuant to which a Delaware limited liability company named Crescendo Energy, LLC has been formed ("Crescendo").  The Company serves as the managing member of Crescendo.  Principals own all of the membership interests in the Company.</w:t>
      </w:r>
    </w:p>
    <w:p>
      <w:pPr>
        <w:pStyle w:val="Normal"/>
        <w:jc w:val="both"/>
        <w:rPr/>
      </w:pPr>
      <w:r>
        <w:rPr/>
      </w:r>
    </w:p>
    <w:p>
      <w:pPr>
        <w:pStyle w:val="Normal"/>
        <w:jc w:val="both"/>
        <w:rPr/>
      </w:pPr>
      <w:r>
        <w:rPr/>
        <w:tab/>
        <w:t>As a material inducement to the members of the Company to enter into the LLC Agreement, Principals have agreed to make the covenants and agreements set forth in this Agreement.</w:t>
      </w:r>
    </w:p>
    <w:p>
      <w:pPr>
        <w:pStyle w:val="Normal"/>
        <w:jc w:val="both"/>
        <w:rPr/>
      </w:pPr>
      <w:r>
        <w:rPr/>
      </w:r>
    </w:p>
    <w:p>
      <w:pPr>
        <w:pStyle w:val="Normal"/>
        <w:jc w:val="both"/>
        <w:rPr/>
      </w:pPr>
      <w:r>
        <w:rPr/>
        <w:tab/>
        <w:t>Any capitalized term used but not defined herein shall have the meaning ascribed to such term in the LLC Agreement.</w:t>
      </w:r>
    </w:p>
    <w:p>
      <w:pPr>
        <w:pStyle w:val="Normal"/>
        <w:jc w:val="both"/>
        <w:rPr/>
      </w:pPr>
      <w:r>
        <w:rPr/>
      </w:r>
    </w:p>
    <w:p>
      <w:pPr>
        <w:pStyle w:val="Normal"/>
        <w:jc w:val="both"/>
        <w:rPr/>
      </w:pPr>
      <w:r>
        <w:rPr/>
        <w:tab/>
        <w:t>NOW, THEREFORE, in and for the mutual covenants and agreements set forth herein and other good and valuable consideration, Principals and the Company agree as set forth below.</w:t>
      </w:r>
    </w:p>
    <w:p>
      <w:pPr>
        <w:pStyle w:val="Normal"/>
        <w:jc w:val="both"/>
        <w:rPr/>
      </w:pPr>
      <w:r>
        <w:rPr/>
      </w:r>
    </w:p>
    <w:p>
      <w:pPr>
        <w:pStyle w:val="Normal"/>
        <w:jc w:val="both"/>
        <w:rPr/>
      </w:pPr>
      <w:r>
        <w:rPr/>
        <w:tab/>
        <w:t>1.</w:t>
        <w:tab/>
        <w:t>Sole Activity Period.  (a) Principal acknowledges and agrees that he has received a copy of the LLC Agreement and has read and fully understands the provisions of such agreement.  Principal also acknowledges and agrees that he constitutes an Affiliate of the Company.</w:t>
      </w:r>
    </w:p>
    <w:p>
      <w:pPr>
        <w:pStyle w:val="Normal"/>
        <w:jc w:val="both"/>
        <w:rPr/>
      </w:pPr>
      <w:r>
        <w:rPr/>
      </w:r>
    </w:p>
    <w:p>
      <w:pPr>
        <w:pStyle w:val="Normal"/>
        <w:jc w:val="both"/>
        <w:rPr/>
      </w:pPr>
      <w:r>
        <w:rPr/>
        <w:tab/>
        <w:t>(b)</w:t>
        <w:tab/>
        <w:t>Principal agrees:</w:t>
      </w:r>
    </w:p>
    <w:p>
      <w:pPr>
        <w:pStyle w:val="Normal"/>
        <w:jc w:val="both"/>
        <w:rPr/>
      </w:pPr>
      <w:r>
        <w:rPr/>
      </w:r>
    </w:p>
    <w:p>
      <w:pPr>
        <w:pStyle w:val="Normal"/>
        <w:ind w:hanging="720" w:start="2160" w:end="0"/>
        <w:jc w:val="both"/>
        <w:rPr/>
      </w:pPr>
      <w:r>
        <w:rPr/>
        <w:t>(i)</w:t>
        <w:tab/>
        <w:t>To not take any action that would cause the Company to be in breach of Section 6.8 of the LLC Agreement;</w:t>
      </w:r>
    </w:p>
    <w:p>
      <w:pPr>
        <w:pStyle w:val="Normal"/>
        <w:jc w:val="both"/>
        <w:rPr/>
      </w:pPr>
      <w:r>
        <w:rPr/>
      </w:r>
    </w:p>
    <w:p>
      <w:pPr>
        <w:pStyle w:val="Normal"/>
        <w:ind w:hanging="720" w:start="2160" w:end="0"/>
        <w:jc w:val="both"/>
        <w:rPr/>
      </w:pPr>
      <w:r>
        <w:rPr/>
        <w:t>(ii)</w:t>
        <w:tab/>
        <w:t>To not make any acquisition of Natural Gas Properties that would result in a breach of Section 5.5(d) of the LLC Agreement; and</w:t>
      </w:r>
    </w:p>
    <w:p>
      <w:pPr>
        <w:pStyle w:val="Normal"/>
        <w:jc w:val="both"/>
        <w:rPr/>
      </w:pPr>
      <w:r>
        <w:rPr/>
      </w:r>
    </w:p>
    <w:p>
      <w:pPr>
        <w:pStyle w:val="Normal"/>
        <w:ind w:hanging="720" w:start="2160" w:end="0"/>
        <w:jc w:val="both"/>
        <w:rPr/>
      </w:pPr>
      <w:r>
        <w:rPr/>
        <w:t>(iii)</w:t>
        <w:tab/>
        <w:t>To not develop or participate in the development, ownership or operation of any Plant that would result in a breach of Section 6.6(e) of the LLC Agreement.</w:t>
      </w:r>
    </w:p>
    <w:p>
      <w:pPr>
        <w:pStyle w:val="Normal"/>
        <w:jc w:val="both"/>
        <w:rPr/>
      </w:pPr>
      <w:r>
        <w:rPr/>
      </w:r>
    </w:p>
    <w:p>
      <w:pPr>
        <w:pStyle w:val="Normal"/>
        <w:jc w:val="both"/>
        <w:rPr/>
      </w:pPr>
      <w:r>
        <w:rPr/>
        <w:tab/>
        <w:t>2.</w:t>
        <w:tab/>
        <w:t>Post-Sole Activity Period.  Commencing as of the earlier to occur of (a) that time when the Company is removed as the Managing Member pursuant to Section 6.1(a) of the LLC Agreement and (b) the dissolution of Crescendo pursuant to Article IX of the LLC Agreement, and continuing thereafter for a period of ____ years, Principal agrees as follows:</w:t>
      </w:r>
    </w:p>
    <w:p>
      <w:pPr>
        <w:pStyle w:val="Normal"/>
        <w:jc w:val="both"/>
        <w:rPr/>
      </w:pPr>
      <w:r>
        <w:rPr/>
      </w:r>
    </w:p>
    <w:p>
      <w:pPr>
        <w:pStyle w:val="Normal"/>
        <w:ind w:hanging="720" w:start="1440" w:end="0"/>
        <w:jc w:val="both"/>
        <w:rPr/>
      </w:pPr>
      <w:r>
        <w:rPr/>
        <w:t>(i)</w:t>
        <w:tab/>
        <w:t>If Principal desires to acquire or does acquire, directly or indirectly, any interest in any Natural Gas Properties in the Business Development Area that can be developed with the construction of a Plant or that can be served by existing Plants owned by Crescendo or any interest involving the development, ownership or operation of any Plant in the Business Development Area (the "Proposed Interest"), Principal shall offer to the Company the right to acquire such Proposed Interest in accordance with the following provisions.</w:t>
      </w:r>
    </w:p>
    <w:p>
      <w:pPr>
        <w:pStyle w:val="Normal"/>
        <w:ind w:hanging="720" w:start="1440" w:end="0"/>
        <w:jc w:val="both"/>
        <w:rPr/>
      </w:pPr>
      <w:r>
        <w:rPr/>
      </w:r>
    </w:p>
    <w:p>
      <w:pPr>
        <w:pStyle w:val="Normal"/>
        <w:ind w:hanging="720" w:start="1440" w:end="0"/>
        <w:jc w:val="both"/>
        <w:rPr/>
      </w:pPr>
      <w:r>
        <w:rPr/>
        <w:t>(ii)</w:t>
        <w:tab/>
        <w:t>Any offer required to be made by Principal pursuant to clause (i) shall be made promptly after Principal has finalized the terms of purchase or actually purchased the Proposed Interest and shall be included in a written notice from Principal to Crescendo, which notice shall include description of all material terms (including price) applicable to the acquisition of the Proposed Interest.  Crescendo shall have the preferential right ("Purchase Right") to acquire, for the price set forth in such notice, and on the terms and conditions as are set forth in such notice, the Proposed Interest by giving the written notice of the exercise of the Purchase Right within ten Business Days following receipt of the notice from Principal.  If Crescendo fails to give notice of its exercise within such ten Business Day period, then Crescendo shall be deemed to have elected not to acquire the Proposed Interest.</w:t>
      </w:r>
    </w:p>
    <w:p>
      <w:pPr>
        <w:pStyle w:val="Normal"/>
        <w:ind w:hanging="720" w:start="1440" w:end="0"/>
        <w:jc w:val="both"/>
        <w:rPr/>
      </w:pPr>
      <w:r>
        <w:rPr/>
      </w:r>
    </w:p>
    <w:p>
      <w:pPr>
        <w:pStyle w:val="Normal"/>
        <w:ind w:hanging="720" w:start="1440" w:end="0"/>
        <w:jc w:val="both"/>
        <w:rPr/>
      </w:pPr>
      <w:r>
        <w:rPr/>
        <w:t>(iii)</w:t>
        <w:tab/>
        <w:t>If Crescendo does give notice of its election to exercise the Purchase Right, then the closing of such purchase shall occur in the offices of Crescendo within 30 days following the expiration of such ten Business Day period.  At the closing, Principal shall execute and/or deliver to Crescendo the documents necessary to convey and vest the Proposed Interest in Crescendo and Crescendo shall pay to Principal (or to another party designated by Principal) the purchase price for the Proposed Interest.</w:t>
      </w:r>
    </w:p>
    <w:p>
      <w:pPr>
        <w:pStyle w:val="Normal"/>
        <w:jc w:val="both"/>
        <w:rPr/>
      </w:pPr>
      <w:r>
        <w:rPr/>
      </w:r>
    </w:p>
    <w:p>
      <w:pPr>
        <w:pStyle w:val="Normal"/>
        <w:ind w:firstLine="720" w:end="0"/>
        <w:jc w:val="both"/>
        <w:rPr/>
      </w:pPr>
      <w:r>
        <w:rPr/>
        <w:t>3.</w:t>
        <w:tab/>
        <w:t>It is the express intention of the Company and Principal to comply with all laws which may be applicable to the covenants contained in this Agreement.  Therefore, the Company and Principal have attempted to limit Principal's rights only to the extent necessary (a) to protect (i) Crescendo from unfair competition, and (ii) Crescendo's goodwill and its operations and business, (b) to avoid a breach by the Company of its obligations under the LLC Agreement, and (c) to permit Crescendo to fully carry out the purposes for which it was formed.  The Company and Principal recognize, however, that reasonable people may differ in making such a determination.  Consequently, the Company and Principal hereby specifically agree that, in the event that any covenant contained in this Agreement shall be determined by any court or other constituted legal authority to be effective in any particular area or jurisdiction only if such covenant is modified to limit its duration or scope, such covenant may be reformed or modified by the judgment or order of such court or authority to reflect a lawful and enforceable duration or scope. Such covenant shall automatically be deemed to be amended and modified with respect to that particular area or jurisdiction so as to comply with the judgment or order of such court or authority and, as to all other areas and jurisdictions covered by this Agreement, the terms and provisions hereof shall remain in full force and effect as originally written.  If any covenants contained in this Agreement shall be held by any court or other constituted legal authority to be void or otherwise unenforceable in any particular area or jurisdiction notwithstanding the operation of this Section 3, such covenant automatically shall be deemed to be amended so as to eliminate therefrom that particular area or jurisdiction as to which such covenant is so held void or otherwise enforceable and, as to all other areas and jurisdictions covered by this Agreement, the terms and provisions hereof shall remain in full force and effect as originally written.</w:t>
      </w:r>
    </w:p>
    <w:p>
      <w:pPr>
        <w:pStyle w:val="Normal"/>
        <w:jc w:val="both"/>
        <w:rPr/>
      </w:pPr>
      <w:r>
        <w:rPr/>
      </w:r>
    </w:p>
    <w:p>
      <w:pPr>
        <w:pStyle w:val="Normal"/>
        <w:jc w:val="both"/>
        <w:rPr/>
      </w:pPr>
      <w:r>
        <w:rPr/>
        <w:tab/>
        <w:t>4.</w:t>
        <w:tab/>
        <w:t>Miscellaneous.  This Agreement shall be governed by and construed in accordance with the laws of the State of Texas.  This Agreement contains the entire understanding and agreement between the Company and Principal with and respect of the subject matter hereof.  This Agreement may be amended or modified only pursuant to a written instrument executed by the Company and Principal approved in writing by the Class C Member.  This Agreement may be executed in any number of counterparts, all of which will constitute but one and the same instrument.  This Agreement shall be binding upon and inure to the benefit of the respective successors, assigns, heirs and legal representatives of the Company and Principal.  In addition, Crescendo and the Class C Members shall be express third party beneficiaries under this Agreement and may enforce the terms of this Agreement against Principal without the joinder or consent of the Company.  Every notice or other communication made or delivered pursuant to this Agreement shall be directed to the applicable party to the address or facsimile number given below or to such other address or facsimile number as such party may designate from time to time.  The parties' addresses and facsimile numbers are:</w:t>
      </w:r>
    </w:p>
    <w:p>
      <w:pPr>
        <w:pStyle w:val="Normal"/>
        <w:jc w:val="both"/>
        <w:rPr/>
      </w:pPr>
      <w:r>
        <w:rPr/>
      </w:r>
    </w:p>
    <w:p>
      <w:pPr>
        <w:pStyle w:val="Normal"/>
        <w:keepNext w:val="true"/>
        <w:jc w:val="both"/>
        <w:rPr/>
      </w:pPr>
      <w:r>
        <w:rPr/>
        <w:tab/>
        <w:t>If to Company:</w:t>
      </w:r>
    </w:p>
    <w:p>
      <w:pPr>
        <w:pStyle w:val="Normal"/>
        <w:keepNext w:val="true"/>
        <w:jc w:val="both"/>
        <w:rPr/>
      </w:pPr>
      <w:r>
        <w:rPr/>
      </w:r>
    </w:p>
    <w:p>
      <w:pPr>
        <w:pStyle w:val="Normal"/>
        <w:keepNext w:val="true"/>
        <w:jc w:val="both"/>
        <w:rPr/>
      </w:pPr>
      <w:r>
        <w:rPr/>
        <w:tab/>
      </w:r>
      <w:r>
        <w:rPr>
          <w:u w:val="single"/>
        </w:rPr>
        <w:tab/>
        <w:tab/>
        <w:tab/>
        <w:tab/>
      </w:r>
    </w:p>
    <w:p>
      <w:pPr>
        <w:pStyle w:val="Normal"/>
        <w:keepNext w:val="true"/>
        <w:jc w:val="both"/>
        <w:rPr/>
      </w:pPr>
      <w:r>
        <w:rPr/>
        <w:tab/>
      </w:r>
      <w:r>
        <w:rPr>
          <w:u w:val="single"/>
        </w:rPr>
        <w:tab/>
        <w:tab/>
        <w:tab/>
        <w:tab/>
      </w:r>
    </w:p>
    <w:p>
      <w:pPr>
        <w:pStyle w:val="Normal"/>
        <w:keepNext w:val="true"/>
        <w:jc w:val="both"/>
        <w:rPr/>
      </w:pPr>
      <w:r>
        <w:rPr/>
        <w:tab/>
      </w:r>
      <w:r>
        <w:rPr>
          <w:u w:val="single"/>
        </w:rPr>
        <w:tab/>
        <w:tab/>
        <w:tab/>
        <w:tab/>
      </w:r>
    </w:p>
    <w:p>
      <w:pPr>
        <w:pStyle w:val="Normal"/>
        <w:keepNext w:val="true"/>
        <w:jc w:val="both"/>
        <w:rPr/>
      </w:pPr>
      <w:r>
        <w:rPr/>
      </w:r>
    </w:p>
    <w:p>
      <w:pPr>
        <w:pStyle w:val="Normal"/>
        <w:keepNext w:val="true"/>
        <w:jc w:val="both"/>
        <w:rPr/>
      </w:pPr>
      <w:r>
        <w:rPr/>
        <w:tab/>
        <w:t>Attn:</w:t>
        <w:tab/>
      </w:r>
      <w:r>
        <w:rPr>
          <w:u w:val="single"/>
        </w:rPr>
        <w:tab/>
        <w:tab/>
        <w:tab/>
      </w:r>
    </w:p>
    <w:p>
      <w:pPr>
        <w:pStyle w:val="Normal"/>
        <w:keepNext w:val="true"/>
        <w:jc w:val="both"/>
        <w:rPr/>
      </w:pPr>
      <w:r>
        <w:rPr/>
        <w:tab/>
        <w:t>Phone:</w:t>
      </w:r>
      <w:r>
        <w:rPr>
          <w:u w:val="single"/>
        </w:rPr>
        <w:tab/>
        <w:tab/>
        <w:tab/>
        <w:tab/>
      </w:r>
    </w:p>
    <w:p>
      <w:pPr>
        <w:pStyle w:val="Normal"/>
        <w:keepNext w:val="true"/>
        <w:jc w:val="both"/>
        <w:rPr/>
      </w:pPr>
      <w:r>
        <w:rPr/>
        <w:tab/>
        <w:t>Fax:</w:t>
      </w:r>
      <w:r>
        <w:rPr>
          <w:u w:val="single"/>
        </w:rPr>
        <w:tab/>
        <w:tab/>
        <w:tab/>
        <w:tab/>
      </w:r>
    </w:p>
    <w:p>
      <w:pPr>
        <w:pStyle w:val="Normal"/>
        <w:jc w:val="both"/>
        <w:rPr/>
      </w:pPr>
      <w:r>
        <w:rPr/>
      </w:r>
    </w:p>
    <w:p>
      <w:pPr>
        <w:pStyle w:val="Normal"/>
        <w:keepNext w:val="true"/>
        <w:jc w:val="both"/>
        <w:rPr/>
      </w:pPr>
      <w:r>
        <w:rPr/>
        <w:tab/>
        <w:t>With a copy to:</w:t>
      </w:r>
    </w:p>
    <w:p>
      <w:pPr>
        <w:pStyle w:val="Normal"/>
        <w:keepNext w:val="true"/>
        <w:jc w:val="both"/>
        <w:rPr/>
      </w:pPr>
      <w:r>
        <w:rPr/>
      </w:r>
    </w:p>
    <w:p>
      <w:pPr>
        <w:pStyle w:val="Normal"/>
        <w:keepNext w:val="true"/>
        <w:jc w:val="both"/>
        <w:rPr/>
      </w:pPr>
      <w:r>
        <w:rPr/>
        <w:tab/>
      </w:r>
      <w:r>
        <w:rPr>
          <w:u w:val="single"/>
        </w:rPr>
        <w:tab/>
        <w:tab/>
        <w:tab/>
        <w:tab/>
      </w:r>
    </w:p>
    <w:p>
      <w:pPr>
        <w:pStyle w:val="Normal"/>
        <w:keepNext w:val="true"/>
        <w:jc w:val="both"/>
        <w:rPr/>
      </w:pPr>
      <w:r>
        <w:rPr/>
        <w:tab/>
      </w:r>
      <w:r>
        <w:rPr>
          <w:u w:val="single"/>
        </w:rPr>
        <w:tab/>
        <w:tab/>
        <w:tab/>
        <w:tab/>
      </w:r>
    </w:p>
    <w:p>
      <w:pPr>
        <w:pStyle w:val="Normal"/>
        <w:keepNext w:val="true"/>
        <w:jc w:val="both"/>
        <w:rPr/>
      </w:pPr>
      <w:r>
        <w:rPr/>
        <w:tab/>
      </w:r>
      <w:r>
        <w:rPr>
          <w:u w:val="single"/>
        </w:rPr>
        <w:tab/>
        <w:tab/>
        <w:tab/>
        <w:tab/>
      </w:r>
    </w:p>
    <w:p>
      <w:pPr>
        <w:pStyle w:val="Normal"/>
        <w:keepNext w:val="true"/>
        <w:jc w:val="both"/>
        <w:rPr/>
      </w:pPr>
      <w:r>
        <w:rPr/>
      </w:r>
    </w:p>
    <w:p>
      <w:pPr>
        <w:pStyle w:val="Normal"/>
        <w:keepNext w:val="true"/>
        <w:jc w:val="both"/>
        <w:rPr/>
      </w:pPr>
      <w:r>
        <w:rPr/>
        <w:tab/>
        <w:t>Attn:</w:t>
        <w:tab/>
      </w:r>
      <w:r>
        <w:rPr>
          <w:u w:val="single"/>
        </w:rPr>
        <w:tab/>
        <w:tab/>
        <w:tab/>
      </w:r>
    </w:p>
    <w:p>
      <w:pPr>
        <w:pStyle w:val="Normal"/>
        <w:keepNext w:val="true"/>
        <w:jc w:val="both"/>
        <w:rPr/>
      </w:pPr>
      <w:r>
        <w:rPr/>
        <w:tab/>
        <w:t>Phone:</w:t>
      </w:r>
      <w:r>
        <w:rPr>
          <w:u w:val="single"/>
        </w:rPr>
        <w:tab/>
        <w:tab/>
        <w:tab/>
        <w:tab/>
      </w:r>
    </w:p>
    <w:p>
      <w:pPr>
        <w:pStyle w:val="Normal"/>
        <w:keepNext w:val="true"/>
        <w:jc w:val="both"/>
        <w:rPr/>
      </w:pPr>
      <w:r>
        <w:rPr/>
        <w:tab/>
        <w:t>Fax:</w:t>
      </w:r>
      <w:r>
        <w:rPr>
          <w:u w:val="single"/>
        </w:rPr>
        <w:tab/>
        <w:tab/>
        <w:tab/>
        <w:tab/>
      </w:r>
    </w:p>
    <w:p>
      <w:pPr>
        <w:pStyle w:val="Normal"/>
        <w:jc w:val="both"/>
        <w:rPr/>
      </w:pPr>
      <w:r>
        <w:rPr/>
      </w:r>
    </w:p>
    <w:p>
      <w:pPr>
        <w:pStyle w:val="Normal"/>
        <w:keepNext w:val="true"/>
        <w:jc w:val="both"/>
        <w:rPr/>
      </w:pPr>
      <w:r>
        <w:rPr/>
        <w:tab/>
        <w:t>If to Ken Krisa:</w:t>
      </w:r>
    </w:p>
    <w:p>
      <w:pPr>
        <w:pStyle w:val="Normal"/>
        <w:keepNext w:val="true"/>
        <w:jc w:val="both"/>
        <w:rPr/>
      </w:pPr>
      <w:r>
        <w:rPr/>
      </w:r>
    </w:p>
    <w:p>
      <w:pPr>
        <w:pStyle w:val="Normal"/>
        <w:keepNext w:val="true"/>
        <w:jc w:val="both"/>
        <w:rPr/>
      </w:pPr>
      <w:r>
        <w:rPr/>
        <w:tab/>
      </w:r>
      <w:r>
        <w:rPr>
          <w:u w:val="single"/>
        </w:rPr>
        <w:tab/>
        <w:tab/>
        <w:tab/>
        <w:tab/>
      </w:r>
    </w:p>
    <w:p>
      <w:pPr>
        <w:pStyle w:val="Normal"/>
        <w:keepNext w:val="true"/>
        <w:jc w:val="both"/>
        <w:rPr/>
      </w:pPr>
      <w:r>
        <w:rPr/>
        <w:tab/>
      </w:r>
      <w:r>
        <w:rPr>
          <w:u w:val="single"/>
        </w:rPr>
        <w:tab/>
        <w:tab/>
        <w:tab/>
        <w:tab/>
      </w:r>
    </w:p>
    <w:p>
      <w:pPr>
        <w:pStyle w:val="Normal"/>
        <w:keepNext w:val="true"/>
        <w:jc w:val="both"/>
        <w:rPr/>
      </w:pPr>
      <w:r>
        <w:rPr/>
        <w:tab/>
      </w:r>
      <w:r>
        <w:rPr>
          <w:u w:val="single"/>
        </w:rPr>
        <w:tab/>
        <w:tab/>
        <w:tab/>
        <w:tab/>
      </w:r>
    </w:p>
    <w:p>
      <w:pPr>
        <w:pStyle w:val="Normal"/>
        <w:keepNext w:val="true"/>
        <w:jc w:val="both"/>
        <w:rPr/>
      </w:pPr>
      <w:r>
        <w:rPr/>
      </w:r>
    </w:p>
    <w:p>
      <w:pPr>
        <w:pStyle w:val="Normal"/>
        <w:keepNext w:val="true"/>
        <w:jc w:val="both"/>
        <w:rPr/>
      </w:pPr>
      <w:r>
        <w:rPr/>
        <w:tab/>
        <w:t>Attn:</w:t>
        <w:tab/>
      </w:r>
      <w:r>
        <w:rPr>
          <w:u w:val="single"/>
        </w:rPr>
        <w:tab/>
        <w:tab/>
        <w:tab/>
      </w:r>
    </w:p>
    <w:p>
      <w:pPr>
        <w:pStyle w:val="Normal"/>
        <w:keepNext w:val="true"/>
        <w:jc w:val="both"/>
        <w:rPr/>
      </w:pPr>
      <w:r>
        <w:rPr/>
        <w:tab/>
        <w:t>Phone:</w:t>
      </w:r>
      <w:r>
        <w:rPr>
          <w:u w:val="single"/>
        </w:rPr>
        <w:tab/>
        <w:tab/>
        <w:tab/>
        <w:tab/>
      </w:r>
    </w:p>
    <w:p>
      <w:pPr>
        <w:pStyle w:val="Normal"/>
        <w:keepNext w:val="true"/>
        <w:jc w:val="both"/>
        <w:rPr/>
      </w:pPr>
      <w:r>
        <w:rPr/>
        <w:tab/>
        <w:t>Fax:</w:t>
      </w:r>
      <w:r>
        <w:rPr>
          <w:u w:val="single"/>
        </w:rPr>
        <w:tab/>
        <w:tab/>
        <w:tab/>
        <w:tab/>
      </w:r>
    </w:p>
    <w:p>
      <w:pPr>
        <w:pStyle w:val="Normal"/>
        <w:jc w:val="both"/>
        <w:rPr/>
      </w:pPr>
      <w:r>
        <w:rPr/>
      </w:r>
    </w:p>
    <w:p>
      <w:pPr>
        <w:pStyle w:val="Normal"/>
        <w:keepNext w:val="true"/>
        <w:jc w:val="both"/>
        <w:rPr/>
      </w:pPr>
      <w:r>
        <w:rPr/>
        <w:tab/>
        <w:t>If to Jim Osborne:</w:t>
      </w:r>
    </w:p>
    <w:p>
      <w:pPr>
        <w:pStyle w:val="Normal"/>
        <w:keepNext w:val="true"/>
        <w:jc w:val="both"/>
        <w:rPr/>
      </w:pPr>
      <w:r>
        <w:rPr/>
      </w:r>
    </w:p>
    <w:p>
      <w:pPr>
        <w:pStyle w:val="Normal"/>
        <w:keepNext w:val="true"/>
        <w:jc w:val="both"/>
        <w:rPr/>
      </w:pPr>
      <w:r>
        <w:rPr/>
        <w:tab/>
      </w:r>
      <w:r>
        <w:rPr>
          <w:u w:val="single"/>
        </w:rPr>
        <w:tab/>
        <w:tab/>
        <w:tab/>
        <w:tab/>
      </w:r>
    </w:p>
    <w:p>
      <w:pPr>
        <w:pStyle w:val="Normal"/>
        <w:keepNext w:val="true"/>
        <w:jc w:val="both"/>
        <w:rPr/>
      </w:pPr>
      <w:r>
        <w:rPr/>
        <w:tab/>
      </w:r>
      <w:r>
        <w:rPr>
          <w:u w:val="single"/>
        </w:rPr>
        <w:tab/>
        <w:tab/>
        <w:tab/>
        <w:tab/>
      </w:r>
    </w:p>
    <w:p>
      <w:pPr>
        <w:pStyle w:val="Normal"/>
        <w:keepNext w:val="true"/>
        <w:jc w:val="both"/>
        <w:rPr/>
      </w:pPr>
      <w:r>
        <w:rPr/>
        <w:tab/>
      </w:r>
      <w:r>
        <w:rPr>
          <w:u w:val="single"/>
        </w:rPr>
        <w:tab/>
        <w:tab/>
        <w:tab/>
        <w:tab/>
      </w:r>
    </w:p>
    <w:p>
      <w:pPr>
        <w:pStyle w:val="Normal"/>
        <w:keepNext w:val="true"/>
        <w:jc w:val="both"/>
        <w:rPr/>
      </w:pPr>
      <w:r>
        <w:rPr/>
      </w:r>
    </w:p>
    <w:p>
      <w:pPr>
        <w:pStyle w:val="Normal"/>
        <w:keepNext w:val="true"/>
        <w:jc w:val="both"/>
        <w:rPr/>
      </w:pPr>
      <w:r>
        <w:rPr/>
        <w:tab/>
        <w:t>Attn:</w:t>
        <w:tab/>
      </w:r>
      <w:r>
        <w:rPr>
          <w:u w:val="single"/>
        </w:rPr>
        <w:tab/>
        <w:tab/>
        <w:tab/>
      </w:r>
    </w:p>
    <w:p>
      <w:pPr>
        <w:pStyle w:val="Normal"/>
        <w:keepNext w:val="true"/>
        <w:jc w:val="both"/>
        <w:rPr/>
      </w:pPr>
      <w:r>
        <w:rPr/>
        <w:tab/>
        <w:t>Phone:</w:t>
      </w:r>
      <w:r>
        <w:rPr>
          <w:u w:val="single"/>
        </w:rPr>
        <w:tab/>
        <w:tab/>
        <w:tab/>
        <w:tab/>
      </w:r>
    </w:p>
    <w:p>
      <w:pPr>
        <w:pStyle w:val="Normal"/>
        <w:keepNext w:val="true"/>
        <w:jc w:val="both"/>
        <w:rPr/>
      </w:pPr>
      <w:r>
        <w:rPr/>
        <w:tab/>
        <w:t>Fax:</w:t>
      </w:r>
      <w:r>
        <w:rPr>
          <w:u w:val="single"/>
        </w:rPr>
        <w:tab/>
        <w:tab/>
        <w:tab/>
        <w:tab/>
      </w:r>
    </w:p>
    <w:p>
      <w:pPr>
        <w:pStyle w:val="Normal"/>
        <w:jc w:val="both"/>
        <w:rPr/>
      </w:pPr>
      <w:r>
        <w:rPr/>
      </w:r>
      <w:r>
        <w:br w:type="page"/>
      </w:r>
    </w:p>
    <w:p>
      <w:pPr>
        <w:pStyle w:val="Normal"/>
        <w:jc w:val="both"/>
        <w:rPr/>
      </w:pPr>
      <w:r>
        <w:rPr/>
        <w:tab/>
        <w:t>EXECUTED as of the date first above written.</w:t>
      </w:r>
    </w:p>
    <w:p>
      <w:pPr>
        <w:pStyle w:val="Normal"/>
        <w:rPr/>
      </w:pPr>
      <w:r>
        <w:rPr/>
      </w:r>
    </w:p>
    <w:p>
      <w:pPr>
        <w:pStyle w:val="Normal"/>
        <w:rPr/>
      </w:pPr>
      <w:r>
        <w:rPr/>
      </w:r>
    </w:p>
    <w:p>
      <w:pPr>
        <w:pStyle w:val="Normal"/>
        <w:rPr/>
      </w:pPr>
      <w:r>
        <w:rPr/>
        <w:tab/>
        <w:tab/>
        <w:tab/>
        <w:tab/>
        <w:tab/>
        <w:tab/>
        <w:tab/>
        <w:t>PRINCIPAL:</w:t>
      </w:r>
    </w:p>
    <w:p>
      <w:pPr>
        <w:pStyle w:val="Normal"/>
        <w:rPr/>
      </w:pPr>
      <w:r>
        <w:rPr/>
      </w:r>
    </w:p>
    <w:p>
      <w:pPr>
        <w:pStyle w:val="Normal"/>
        <w:rPr/>
      </w:pPr>
      <w:r>
        <w:rPr/>
      </w:r>
    </w:p>
    <w:p>
      <w:pPr>
        <w:pStyle w:val="Normal"/>
        <w:rPr/>
      </w:pPr>
      <w:r>
        <w:rPr/>
      </w:r>
    </w:p>
    <w:p>
      <w:pPr>
        <w:pStyle w:val="Normal"/>
        <w:rPr/>
      </w:pPr>
      <w:r>
        <w:rPr/>
        <w:tab/>
        <w:tab/>
        <w:tab/>
        <w:tab/>
        <w:tab/>
        <w:tab/>
        <w:tab/>
      </w:r>
      <w:r>
        <w:rPr>
          <w:u w:val="single"/>
        </w:rPr>
        <w:tab/>
        <w:tab/>
        <w:tab/>
        <w:tab/>
        <w:tab/>
        <w:tab/>
      </w:r>
    </w:p>
    <w:p>
      <w:pPr>
        <w:pStyle w:val="Normal"/>
        <w:rPr/>
      </w:pPr>
      <w:r>
        <w:rPr/>
        <w:tab/>
        <w:tab/>
        <w:tab/>
        <w:tab/>
        <w:tab/>
        <w:tab/>
        <w:tab/>
        <w:t>KEN KRISA</w:t>
      </w:r>
    </w:p>
    <w:p>
      <w:pPr>
        <w:pStyle w:val="Normal"/>
        <w:rPr/>
      </w:pPr>
      <w:r>
        <w:rPr/>
      </w:r>
    </w:p>
    <w:p>
      <w:pPr>
        <w:pStyle w:val="Normal"/>
        <w:rPr/>
      </w:pPr>
      <w:r>
        <w:rPr/>
      </w:r>
    </w:p>
    <w:p>
      <w:pPr>
        <w:pStyle w:val="Normal"/>
        <w:rPr/>
      </w:pPr>
      <w:r>
        <w:rPr/>
      </w:r>
    </w:p>
    <w:p>
      <w:pPr>
        <w:pStyle w:val="Normal"/>
        <w:rPr/>
      </w:pPr>
      <w:r>
        <w:rPr/>
        <w:tab/>
        <w:tab/>
        <w:tab/>
        <w:tab/>
        <w:tab/>
        <w:tab/>
        <w:tab/>
      </w:r>
      <w:r>
        <w:rPr>
          <w:u w:val="single"/>
        </w:rPr>
        <w:tab/>
        <w:tab/>
        <w:tab/>
        <w:tab/>
        <w:tab/>
        <w:tab/>
      </w:r>
    </w:p>
    <w:p>
      <w:pPr>
        <w:pStyle w:val="Normal"/>
        <w:rPr/>
      </w:pPr>
      <w:r>
        <w:rPr/>
        <w:tab/>
        <w:tab/>
        <w:tab/>
        <w:tab/>
        <w:tab/>
        <w:tab/>
        <w:tab/>
        <w:t>JIM OSBORNE</w:t>
      </w:r>
    </w:p>
    <w:p>
      <w:pPr>
        <w:pStyle w:val="Normal"/>
        <w:rPr/>
      </w:pPr>
      <w:r>
        <w:rPr/>
      </w:r>
    </w:p>
    <w:p>
      <w:pPr>
        <w:pStyle w:val="Normal"/>
        <w:rPr/>
      </w:pPr>
      <w:r>
        <w:rPr/>
      </w:r>
    </w:p>
    <w:p>
      <w:pPr>
        <w:pStyle w:val="Normal"/>
        <w:rPr/>
      </w:pPr>
      <w:r>
        <w:rPr/>
        <w:tab/>
        <w:tab/>
        <w:tab/>
        <w:tab/>
        <w:tab/>
        <w:tab/>
        <w:tab/>
        <w:t>COMPANY:</w:t>
      </w:r>
    </w:p>
    <w:p>
      <w:pPr>
        <w:pStyle w:val="Normal"/>
        <w:rPr/>
      </w:pPr>
      <w:r>
        <w:rPr/>
      </w:r>
    </w:p>
    <w:p>
      <w:pPr>
        <w:pStyle w:val="Normal"/>
        <w:rPr/>
      </w:pPr>
      <w:r>
        <w:rPr/>
        <w:tab/>
        <w:tab/>
        <w:tab/>
        <w:tab/>
        <w:tab/>
        <w:tab/>
        <w:tab/>
        <w:t>CRESCENDO ENERGY, LLC.</w:t>
      </w:r>
    </w:p>
    <w:p>
      <w:pPr>
        <w:pStyle w:val="Normal"/>
        <w:rPr/>
      </w:pPr>
      <w:r>
        <w:rPr/>
      </w:r>
    </w:p>
    <w:p>
      <w:pPr>
        <w:pStyle w:val="Normal"/>
        <w:rPr/>
      </w:pPr>
      <w:r>
        <w:rPr/>
      </w:r>
    </w:p>
    <w:p>
      <w:pPr>
        <w:pStyle w:val="Normal"/>
        <w:rPr/>
      </w:pPr>
      <w:r>
        <w:rPr/>
        <w:tab/>
        <w:tab/>
        <w:tab/>
        <w:tab/>
        <w:tab/>
        <w:tab/>
        <w:tab/>
        <w:t>By:</w:t>
        <w:tab/>
        <w:t>Crescendo Energy Partners, LLC</w:t>
      </w:r>
    </w:p>
    <w:p>
      <w:pPr>
        <w:pStyle w:val="Normal"/>
        <w:rPr/>
      </w:pPr>
      <w:r>
        <w:rPr/>
      </w:r>
    </w:p>
    <w:p>
      <w:pPr>
        <w:pStyle w:val="Normal"/>
        <w:rPr/>
      </w:pPr>
      <w:r>
        <w:rPr/>
      </w:r>
    </w:p>
    <w:p>
      <w:pPr>
        <w:pStyle w:val="Normal"/>
        <w:rPr/>
      </w:pPr>
      <w:r>
        <w:rPr/>
        <w:tab/>
        <w:tab/>
        <w:tab/>
        <w:tab/>
        <w:tab/>
        <w:tab/>
        <w:tab/>
        <w:tab/>
        <w:t>By:</w:t>
      </w:r>
      <w:r>
        <w:rPr>
          <w:u w:val="single"/>
        </w:rPr>
        <w:tab/>
        <w:tab/>
        <w:tab/>
        <w:tab/>
        <w:tab/>
      </w:r>
    </w:p>
    <w:p>
      <w:pPr>
        <w:pStyle w:val="Normal"/>
        <w:rPr/>
      </w:pPr>
      <w:r>
        <w:rPr/>
        <w:tab/>
        <w:tab/>
        <w:tab/>
        <w:tab/>
        <w:tab/>
        <w:tab/>
        <w:tab/>
        <w:tab/>
        <w:t>Name:</w:t>
      </w:r>
      <w:r>
        <w:rPr>
          <w:u w:val="single"/>
        </w:rPr>
        <w:tab/>
        <w:tab/>
        <w:tab/>
        <w:tab/>
        <w:tab/>
      </w:r>
    </w:p>
    <w:p>
      <w:pPr>
        <w:pStyle w:val="Normal"/>
        <w:rPr/>
      </w:pPr>
      <w:r>
        <w:rPr/>
        <w:tab/>
        <w:tab/>
        <w:tab/>
        <w:tab/>
        <w:tab/>
        <w:tab/>
        <w:tab/>
        <w:tab/>
        <w:t>Title:</w:t>
      </w:r>
      <w:r>
        <w:rPr>
          <w:u w:val="single"/>
        </w:rPr>
        <w:tab/>
        <w:tab/>
        <w:tab/>
        <w:tab/>
        <w:tab/>
      </w:r>
    </w:p>
    <w:p>
      <w:pPr>
        <w:pStyle w:val="Normal"/>
        <w:rPr/>
      </w:pPr>
      <w:r>
        <w:rPr/>
        <w:tab/>
        <w:tab/>
        <w:tab/>
        <w:tab/>
        <w:tab/>
        <w:tab/>
        <w:tab/>
        <w:tab/>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Houston:254195 v 1</w:t>
    </w:r>
  </w:p>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Houston:254195 v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w:t>
    </w:r>
  </w:p>
  <w:p>
    <w:pPr>
      <w:pStyle w:val="Header"/>
      <w:jc w:val="end"/>
      <w:rPr>
        <w:b/>
      </w:rPr>
    </w:pPr>
    <w:r>
      <w:rPr>
        <w:b/>
      </w:rPr>
      <w:t>6-26-00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2000-06-26T21:50:00Z</dcterms:created>
  <dc:creator>Vinson &amp; Elkins L.L.P.</dc:creator>
  <dc:description/>
  <dc:language>en-CA</dc:language>
  <cp:lastModifiedBy>Vinson &amp; Elkins L.L.P.</cp:lastModifiedBy>
  <cp:lastPrinted>2000-06-26T19:14:00Z</cp:lastPrinted>
  <dcterms:modified xsi:type="dcterms:W3CDTF">2000-06-26T21:50:00Z</dcterms:modified>
  <cp:revision>2</cp:revision>
  <dc:subject/>
  <dc:title>PRINCIPAL AGREEMENT</dc:title>
</cp:coreProperties>
</file>