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Bhash Mazumder</w:t>
      </w:r>
    </w:p>
    <w:p>
      <w:pPr>
        <w:pStyle w:val="Normal"/>
        <w:rPr>
          <w:sz w:val="24"/>
          <w:szCs w:val="24"/>
        </w:rPr>
      </w:pPr>
      <w:r>
        <w:rPr>
          <w:sz w:val="24"/>
          <w:szCs w:val="24"/>
        </w:rPr>
      </w:r>
    </w:p>
    <w:p>
      <w:pPr>
        <w:pStyle w:val="Normal"/>
        <w:rPr>
          <w:sz w:val="24"/>
          <w:szCs w:val="24"/>
        </w:rPr>
      </w:pPr>
      <w:r>
        <w:rPr>
          <w:sz w:val="24"/>
          <w:szCs w:val="24"/>
        </w:rPr>
      </w:r>
    </w:p>
    <w:p>
      <w:pPr>
        <w:pStyle w:val="Normal"/>
        <w:jc w:val="center"/>
        <w:rPr>
          <w:b/>
          <w:bCs/>
          <w:sz w:val="24"/>
          <w:szCs w:val="24"/>
        </w:rPr>
      </w:pPr>
      <w:r>
        <w:rPr>
          <w:b/>
          <w:bCs/>
          <w:sz w:val="24"/>
          <w:szCs w:val="24"/>
        </w:rPr>
        <w:t>Suggested Answers to Homework 5</w:t>
      </w:r>
    </w:p>
    <w:p>
      <w:pPr>
        <w:pStyle w:val="Normal"/>
        <w:rPr>
          <w:b/>
          <w:bCs/>
          <w:sz w:val="24"/>
          <w:szCs w:val="24"/>
        </w:rPr>
      </w:pPr>
      <w:r>
        <w:rPr>
          <w:b/>
          <w:bCs/>
          <w:sz w:val="24"/>
          <w:szCs w:val="24"/>
        </w:rPr>
      </w:r>
    </w:p>
    <w:p>
      <w:pPr>
        <w:pStyle w:val="Normal"/>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Mankiw p213 problem 5.</w: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t>Clinton places a tariff on Japanese luxury cars.  How does this affect the trade deficit?  How would it affect the exchange rate?</w: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t>In equilibrium, the trade deficit is unchanged.  The tariff will lower imports of luxury cars at the prevailing exchange rate at the time the tariff is enacted.  This is a shift up of the NX curve (Not a movement along it) in the figure 7-13 on p203.  However, now the economy is out of equilibrium because net exports is higher than the excess of national savings over investment (S-I), this requires the exchange rate to rise in order to restore equilibrium.  Basically, nothing has changed to national saving or investment, so since there is the same amount to lend to foreigners as before, there is now an excess demand of the domestic currency by foreigners which will bid up the exchange rate.  The higher exchange rate will result in lower exports and higher imports (movement along the curve).  So the trade deficit in the end is unchanged and the exchange rate is higher.</w: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t>Who would be hurt by such a policy?</w: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t>US Exporters would be hurt because the higher exchange rate would result in higher prices of their goods overseas.  US consumers are also hurt by the higher exchange rate since it raises the prices of imported goods.  Japanese producers of luxury cars are clearly hurt as well.</w: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t>Who would benefit?</w: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t xml:space="preserve">US producers of luxury cars are likely to benefit from the competitive advantage they now have over Japanese companies facing the tariff.  The US government also benefits from the revenue from the tariff.  </w: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Explain the claim that "countries that run persistent trade deficits are also net borrowers"</w: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t xml:space="preserve">A trade deficit is when a country imports more than it exports.  This means that domestic spending exceeds domestic income and the country must be borrowing more from abroad than it lends in order to finance this spending.  </w:t>
      </w:r>
    </w:p>
    <w:p>
      <w:pPr>
        <w:pStyle w:val="Normal"/>
        <w:numPr>
          <w:ilvl w:val="0"/>
          <w:numId w:val="0"/>
        </w:numPr>
        <w:ind w:hanging="0" w:start="0"/>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Why is monetary policy less effective with fixed exchange rates?</w: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t xml:space="preserve">Any change in monetary policy also has an effect on exchange rates via the effect on interest rates.  But the central bank cannot allow a change in exchange rates if they are fixed so they must offset their own actions making the policy change ineffective.  For example, suppose a small open economy increased the money supply.  This lowers domestic interest rates below the fixed world interest rate (remember a small country takes the world interest rate as given…this is like in micro when a competitive firm takes price as given).  The lower domestic interest rate causes foreigners to move their assets out of the country since the return is now lower than what can be achieved elsewhere.  This puts downward pressure on the currency as there are now many more sellers of the currency than buyers at the fixed rate.  The central bank is now obligated to buy the excess currency from these foreigners who are shifting their assets out of the country.  By buying the currency they are essentially reducing the money supply and raising the domestic interest rate pushing the economy back to the old equilibrium.  </w:t>
      </w:r>
    </w:p>
    <w:p>
      <w:pPr>
        <w:pStyle w:val="Normal"/>
        <w:numPr>
          <w:ilvl w:val="0"/>
          <w:numId w:val="0"/>
        </w:numPr>
        <w:ind w:hanging="0" w:start="0"/>
        <w:rPr>
          <w:sz w:val="24"/>
          <w:szCs w:val="24"/>
        </w:rPr>
      </w:pPr>
      <w:r>
        <w:rPr>
          <w:sz w:val="24"/>
          <w:szCs w:val="24"/>
        </w:rPr>
      </w:r>
    </w:p>
    <w:p>
      <w:pPr>
        <w:pStyle w:val="Normal"/>
        <w:numPr>
          <w:ilvl w:val="0"/>
          <w:numId w:val="1"/>
        </w:numPr>
        <w:tabs>
          <w:tab w:val="clear" w:pos="720"/>
          <w:tab w:val="left" w:pos="0" w:leader="none"/>
        </w:tabs>
        <w:ind w:hanging="360" w:start="720" w:end="0"/>
        <w:rPr>
          <w:sz w:val="24"/>
          <w:szCs w:val="24"/>
        </w:rPr>
      </w:pPr>
      <w:r>
        <w:rPr>
          <w:sz w:val="24"/>
          <w:szCs w:val="24"/>
        </w:rPr>
        <w:t>Why is fiscal policy less effective with flexible exchange rates than with fixed?</w:t>
      </w:r>
    </w:p>
    <w:p>
      <w:pPr>
        <w:pStyle w:val="Normal"/>
        <w:rPr>
          <w:sz w:val="24"/>
          <w:szCs w:val="24"/>
        </w:rPr>
      </w:pPr>
      <w:r>
        <w:rPr>
          <w:sz w:val="24"/>
          <w:szCs w:val="24"/>
        </w:rPr>
      </w:r>
    </w:p>
    <w:p>
      <w:pPr>
        <w:pStyle w:val="Normal"/>
        <w:rPr>
          <w:sz w:val="24"/>
          <w:szCs w:val="24"/>
        </w:rPr>
      </w:pPr>
      <w:r>
        <w:rPr>
          <w:sz w:val="24"/>
          <w:szCs w:val="24"/>
        </w:rPr>
        <w:t>With flexible exchange rates an increase in government spending, for example, results in a higher interest rate.  This higher interest rate, in turn, makes the currency more attractive (since the return to assets in the currency is now higher than in the rest of the world).  The higher currency, however, results in making exports more expensive and imports cheaper which lowers national income.  This is the "open economy crowding out".</w:t>
      </w:r>
    </w:p>
    <w:p>
      <w:pPr>
        <w:pStyle w:val="Normal"/>
        <w:rPr>
          <w:sz w:val="24"/>
          <w:szCs w:val="24"/>
        </w:rPr>
      </w:pPr>
      <w:r>
        <w:rPr>
          <w:sz w:val="24"/>
          <w:szCs w:val="24"/>
        </w:rPr>
      </w:r>
    </w:p>
    <w:p>
      <w:pPr>
        <w:pStyle w:val="Normal"/>
        <w:rPr>
          <w:sz w:val="24"/>
          <w:szCs w:val="24"/>
        </w:rPr>
      </w:pPr>
      <w:r>
        <w:rPr>
          <w:sz w:val="24"/>
          <w:szCs w:val="24"/>
        </w:rPr>
        <w:t>In a fixed exchange rate regime, however, the higher interest rates caused by higher government spending puts upward pressure on the exchange rate which forces an increase in the money supply in order to keep the exchange rate fixed.  So in this case monetary policy accommodates fiscal policy and results in higher income.</w:t>
      </w:r>
    </w:p>
    <w:p>
      <w:pPr>
        <w:pStyle w:val="Normal"/>
        <w:rPr>
          <w:sz w:val="24"/>
          <w:szCs w:val="24"/>
        </w:rPr>
      </w:pPr>
      <w:r>
        <w:rPr>
          <w:sz w:val="24"/>
          <w:szCs w:val="24"/>
        </w:rPr>
      </w:r>
    </w:p>
    <w:p>
      <w:pPr>
        <w:pStyle w:val="Normal"/>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1999-11-30T18:09:00Z</dcterms:created>
  <dc:creator>Bhashkar Mazumder</dc:creator>
  <dc:description/>
  <dc:language>en-CA</dc:language>
  <cp:lastModifiedBy>Bhashkar Mazumder</cp:lastModifiedBy>
  <dcterms:modified xsi:type="dcterms:W3CDTF">1999-11-30T18:10:00Z</dcterms:modified>
  <cp:revision>1</cp:revision>
  <dc:subject/>
  <dc:title>Bhash Mazumder</dc:title>
</cp:coreProperties>
</file>