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2"/>
        </w:rPr>
      </w:pPr>
      <w:r>
        <w:rPr>
          <w:b/>
          <w:sz w:val="22"/>
        </w:rPr>
        <w:t>MICHAEL P. HOCKENBERRY</w:t>
      </w:r>
    </w:p>
    <w:p>
      <w:pPr>
        <w:pStyle w:val="Normal"/>
        <w:bidi w:val="0"/>
        <w:jc w:val="center"/>
        <w:rPr>
          <w:sz w:val="22"/>
        </w:rPr>
      </w:pPr>
      <w:r>
        <w:rPr>
          <w:sz w:val="22"/>
        </w:rPr>
        <w:t>Email address: osmdirector@yahoo.com</w:t>
      </w:r>
    </w:p>
    <w:p>
      <w:pPr>
        <w:pStyle w:val="Normal"/>
        <w:bidi w:val="0"/>
        <w:ind w:hanging="0" w:start="720"/>
        <w:jc w:val="center"/>
        <w:rPr>
          <w:sz w:val="22"/>
        </w:rPr>
      </w:pPr>
      <w:r>
        <w:rPr>
          <w:sz w:val="22"/>
        </w:rPr>
        <w:t>(713) 268-3383</w:t>
      </w:r>
    </w:p>
    <w:p>
      <w:pPr>
        <w:pStyle w:val="Normal"/>
        <w:bidi w:val="0"/>
        <w:jc w:val="both"/>
        <w:rPr>
          <w:sz w:val="22"/>
        </w:rPr>
      </w:pPr>
      <w:r>
        <w:rPr>
          <w:sz w:val="22"/>
        </w:rPr>
      </w:r>
    </w:p>
    <w:p>
      <w:pPr>
        <w:pStyle w:val="Normal"/>
        <w:bidi w:val="0"/>
        <w:jc w:val="both"/>
        <w:rPr>
          <w:b/>
          <w:sz w:val="22"/>
        </w:rPr>
      </w:pPr>
      <w:r>
        <w:rPr>
          <w:b/>
          <w:sz w:val="22"/>
        </w:rPr>
        <w:t>OBJECTIVE</w:t>
      </w:r>
    </w:p>
    <w:p>
      <w:pPr>
        <w:pStyle w:val="Normal"/>
        <w:bidi w:val="0"/>
        <w:jc w:val="both"/>
        <w:rPr>
          <w:sz w:val="22"/>
        </w:rPr>
      </w:pPr>
      <w:r>
        <w:rPr>
          <w:sz w:val="22"/>
        </w:rPr>
        <w:tab/>
      </w:r>
    </w:p>
    <w:p>
      <w:pPr>
        <w:pStyle w:val="Normal"/>
        <w:bidi w:val="0"/>
        <w:ind w:hanging="0" w:start="720"/>
        <w:jc w:val="both"/>
        <w:rPr>
          <w:sz w:val="22"/>
        </w:rPr>
      </w:pPr>
      <w:r>
        <w:rPr>
          <w:sz w:val="22"/>
        </w:rPr>
        <w:t>Executive level financial position within a major energy company which has international operations, preferably in Latin America.</w:t>
      </w:r>
    </w:p>
    <w:p>
      <w:pPr>
        <w:pStyle w:val="Normal"/>
        <w:bidi w:val="0"/>
        <w:jc w:val="start"/>
        <w:rPr>
          <w:sz w:val="22"/>
        </w:rPr>
      </w:pPr>
      <w:r>
        <w:rPr>
          <w:sz w:val="22"/>
        </w:rPr>
      </w:r>
    </w:p>
    <w:p>
      <w:pPr>
        <w:pStyle w:val="Normal"/>
        <w:bidi w:val="0"/>
        <w:jc w:val="both"/>
        <w:rPr>
          <w:b/>
          <w:sz w:val="22"/>
        </w:rPr>
      </w:pPr>
      <w:r>
        <w:rPr>
          <w:b/>
          <w:sz w:val="22"/>
        </w:rPr>
        <w:t>CAREER SUMMARY</w:t>
      </w:r>
    </w:p>
    <w:p>
      <w:pPr>
        <w:pStyle w:val="Normal"/>
        <w:bidi w:val="0"/>
        <w:jc w:val="both"/>
        <w:rPr>
          <w:sz w:val="22"/>
        </w:rPr>
      </w:pPr>
      <w:r>
        <w:rPr>
          <w:sz w:val="22"/>
        </w:rPr>
        <w:tab/>
      </w:r>
    </w:p>
    <w:p>
      <w:pPr>
        <w:pStyle w:val="Normal"/>
        <w:tabs>
          <w:tab w:val="left" w:pos="720" w:leader="none"/>
        </w:tabs>
        <w:bidi w:val="0"/>
        <w:ind w:hanging="0" w:start="720"/>
        <w:jc w:val="both"/>
        <w:rPr>
          <w:sz w:val="22"/>
        </w:rPr>
      </w:pPr>
      <w:r>
        <w:rPr>
          <w:sz w:val="22"/>
        </w:rPr>
        <w:t xml:space="preserve">Over twenty years of financially oriented experience in the energy business with two of the largest energy companies in North America, including the last five years as an expatriate in Argentina, have resulted in many meaningful accomplishments and an extensive set of capabilities.    Included among these are excellent communications, problem solving and negotiating skills. </w:t>
      </w:r>
    </w:p>
    <w:p>
      <w:pPr>
        <w:pStyle w:val="Normal"/>
        <w:bidi w:val="0"/>
        <w:ind w:hanging="1440" w:start="1980"/>
        <w:jc w:val="both"/>
        <w:rPr>
          <w:sz w:val="22"/>
        </w:rPr>
      </w:pPr>
      <w:r>
        <w:rPr>
          <w:sz w:val="22"/>
        </w:rPr>
      </w:r>
    </w:p>
    <w:p>
      <w:pPr>
        <w:pStyle w:val="Normal"/>
        <w:bidi w:val="0"/>
        <w:ind w:hanging="1890" w:start="1980"/>
        <w:jc w:val="both"/>
        <w:rPr>
          <w:sz w:val="22"/>
        </w:rPr>
      </w:pPr>
      <w:r>
        <w:rPr>
          <w:b/>
          <w:sz w:val="22"/>
        </w:rPr>
        <w:t>WORK EXPERIENCE</w:t>
      </w:r>
    </w:p>
    <w:p>
      <w:pPr>
        <w:pStyle w:val="Normal"/>
        <w:bidi w:val="0"/>
        <w:ind w:hanging="1890" w:start="1980"/>
        <w:jc w:val="both"/>
        <w:rPr>
          <w:sz w:val="22"/>
        </w:rPr>
      </w:pPr>
      <w:r>
        <w:rPr>
          <w:sz w:val="22"/>
        </w:rPr>
      </w:r>
    </w:p>
    <w:p>
      <w:pPr>
        <w:pStyle w:val="Normal"/>
        <w:bidi w:val="0"/>
        <w:ind w:hanging="1890" w:start="1980"/>
        <w:jc w:val="both"/>
        <w:rPr>
          <w:sz w:val="22"/>
        </w:rPr>
      </w:pPr>
      <w:r>
        <w:rPr>
          <w:sz w:val="22"/>
        </w:rPr>
        <w:t xml:space="preserve">June 1998 to </w:t>
        <w:tab/>
      </w:r>
      <w:r>
        <w:rPr>
          <w:b/>
          <w:sz w:val="22"/>
        </w:rPr>
        <w:t>ENRON CORP / AZURIX ARGENTINA</w:t>
      </w:r>
    </w:p>
    <w:p>
      <w:pPr>
        <w:pStyle w:val="Normal"/>
        <w:bidi w:val="0"/>
        <w:ind w:hanging="1890" w:start="1980"/>
        <w:jc w:val="both"/>
        <w:rPr>
          <w:sz w:val="22"/>
        </w:rPr>
      </w:pPr>
      <w:r>
        <w:rPr>
          <w:sz w:val="22"/>
        </w:rPr>
        <w:t>present</w:t>
        <w:tab/>
        <w:t>Currently in Buenos Aires as Chief Financial Officer for Azurix Buenos Aires since June 1999. Principal responsibilities include all local aspects of accounting, budgeting, tax and financing for the Company.    Worked on the transition and takeover team for this water and wastewater concession that was turned over without any administrative infrastructure (i.e. information systems, policies and procedures, management staff and office space).    Formerly in Mendoza Argentina as CFO for Obras Sanitarias Mendoza until June 1999.    Similar responsibilities within the operating company with significant additional responsibilities as Director on the Boards of the holding companies and liaison with local partners.</w:t>
      </w:r>
    </w:p>
    <w:p>
      <w:pPr>
        <w:pStyle w:val="Normal"/>
        <w:bidi w:val="0"/>
        <w:ind w:hanging="1890" w:start="1980"/>
        <w:jc w:val="both"/>
        <w:rPr>
          <w:sz w:val="22"/>
        </w:rPr>
      </w:pPr>
      <w:r>
        <w:rPr>
          <w:sz w:val="22"/>
        </w:rPr>
      </w:r>
    </w:p>
    <w:p>
      <w:pPr>
        <w:pStyle w:val="Normal"/>
        <w:bidi w:val="0"/>
        <w:ind w:hanging="1890" w:start="1980"/>
        <w:jc w:val="both"/>
        <w:rPr>
          <w:sz w:val="22"/>
        </w:rPr>
      </w:pPr>
      <w:r>
        <w:rPr>
          <w:sz w:val="22"/>
        </w:rPr>
        <w:t>September 1994</w:t>
      </w:r>
    </w:p>
    <w:p>
      <w:pPr>
        <w:pStyle w:val="Normal"/>
        <w:bidi w:val="0"/>
        <w:ind w:hanging="1890" w:start="1980"/>
        <w:jc w:val="both"/>
        <w:rPr>
          <w:sz w:val="22"/>
        </w:rPr>
      </w:pPr>
      <w:r>
        <w:rPr>
          <w:sz w:val="22"/>
        </w:rPr>
        <w:t>to June 1998</w:t>
        <w:tab/>
      </w:r>
      <w:r>
        <w:rPr>
          <w:b/>
          <w:sz w:val="22"/>
        </w:rPr>
        <w:t>ENRON CORP / TGS</w:t>
      </w:r>
    </w:p>
    <w:p>
      <w:pPr>
        <w:pStyle w:val="Normal"/>
        <w:bidi w:val="0"/>
        <w:ind w:hanging="1890" w:start="1980"/>
        <w:jc w:val="both"/>
        <w:rPr>
          <w:sz w:val="22"/>
        </w:rPr>
      </w:pPr>
      <w:r>
        <w:rPr>
          <w:sz w:val="22"/>
        </w:rPr>
        <w:tab/>
        <w:t>Worked for Enron Corp in Buenos Aires Argentina on expatriate status.    Principal responsibilities included working within TGS, the operating company, CIESA, the partnership holding company and Enron Pipeline Company Argentina (EPCA). At TGS, responsible for developing a strategic planning process, developing and presenting two natural gas pipeline benchmarking studies and as Head of Investor Relations, all communications, including press releases, presentations and road shows, with financial analysts, investors and financial institutions.    At CIESA, responsible for taxation and financial planning and local coordination of a $215 million bridge loan and a $220 million issuance of Floating Rate Notes registered with the CNV.    At EPCA, responsible for reporting the operating and strategic plan to Enron (including the TGS Business Plan) and risk management activities.</w:t>
      </w:r>
    </w:p>
    <w:p>
      <w:pPr>
        <w:pStyle w:val="Normal"/>
        <w:bidi w:val="0"/>
        <w:ind w:hanging="1890" w:start="1980"/>
        <w:jc w:val="both"/>
        <w:rPr>
          <w:sz w:val="22"/>
        </w:rPr>
      </w:pPr>
      <w:r>
        <w:rPr>
          <w:sz w:val="22"/>
        </w:rPr>
      </w:r>
    </w:p>
    <w:p>
      <w:pPr>
        <w:pStyle w:val="Normal"/>
        <w:bidi w:val="0"/>
        <w:ind w:hanging="1890" w:start="1980"/>
        <w:jc w:val="both"/>
        <w:rPr>
          <w:sz w:val="22"/>
        </w:rPr>
      </w:pPr>
      <w:r>
        <w:rPr>
          <w:sz w:val="22"/>
        </w:rPr>
        <w:t>April 1990 to</w:t>
      </w:r>
    </w:p>
    <w:p>
      <w:pPr>
        <w:pStyle w:val="Normal"/>
        <w:bidi w:val="0"/>
        <w:ind w:hanging="1890" w:start="1980"/>
        <w:jc w:val="both"/>
        <w:rPr>
          <w:sz w:val="22"/>
        </w:rPr>
      </w:pPr>
      <w:r>
        <w:rPr>
          <w:sz w:val="22"/>
        </w:rPr>
        <w:t>September 1994</w:t>
        <w:tab/>
      </w:r>
      <w:r>
        <w:rPr>
          <w:b/>
          <w:sz w:val="22"/>
        </w:rPr>
        <w:t>MOJAVE PIPELINE COMPANY</w:t>
      </w:r>
    </w:p>
    <w:p>
      <w:pPr>
        <w:pStyle w:val="Normal"/>
        <w:bidi w:val="0"/>
        <w:ind w:hanging="1890" w:start="1980"/>
        <w:jc w:val="both"/>
        <w:rPr>
          <w:sz w:val="22"/>
        </w:rPr>
      </w:pPr>
      <w:r>
        <w:rPr>
          <w:sz w:val="22"/>
        </w:rPr>
        <w:tab/>
        <w:t>Responsible for starting up all accounting, financial, administrative and information systems activities for Mojave Pipeline Company, a partnership between Enron and El Paso Natural Gas Company formed to build, own and operate a 400-mile, $250 million interstate natural gas pipeline into California from Arizona.    Led the financial and accounting aspects of a $180 million, 15-year project financing closed in 1992.</w:t>
      </w:r>
      <w:r>
        <w:br w:type="page"/>
      </w:r>
    </w:p>
    <w:p>
      <w:pPr>
        <w:pStyle w:val="Normal"/>
        <w:bidi w:val="0"/>
        <w:ind w:hanging="1890" w:start="1980"/>
        <w:jc w:val="both"/>
        <w:rPr>
          <w:sz w:val="22"/>
        </w:rPr>
      </w:pPr>
      <w:r>
        <w:rPr>
          <w:sz w:val="22"/>
        </w:rPr>
      </w:r>
    </w:p>
    <w:p>
      <w:pPr>
        <w:pStyle w:val="Normal"/>
        <w:bidi w:val="0"/>
        <w:ind w:hanging="1890" w:start="1980"/>
        <w:jc w:val="both"/>
        <w:rPr>
          <w:sz w:val="22"/>
        </w:rPr>
      </w:pPr>
      <w:r>
        <w:rPr>
          <w:sz w:val="22"/>
        </w:rPr>
        <w:t>April 1986 to</w:t>
      </w:r>
    </w:p>
    <w:p>
      <w:pPr>
        <w:pStyle w:val="Normal"/>
        <w:bidi w:val="0"/>
        <w:ind w:hanging="1890" w:start="1980"/>
        <w:jc w:val="both"/>
        <w:rPr>
          <w:sz w:val="22"/>
        </w:rPr>
      </w:pPr>
      <w:r>
        <w:rPr>
          <w:sz w:val="22"/>
        </w:rPr>
        <w:t>April 1990</w:t>
        <w:tab/>
      </w:r>
      <w:r>
        <w:rPr>
          <w:b/>
          <w:sz w:val="22"/>
        </w:rPr>
        <w:t>BURLINGTON RESOURCES</w:t>
      </w:r>
    </w:p>
    <w:p>
      <w:pPr>
        <w:pStyle w:val="Normal"/>
        <w:bidi w:val="0"/>
        <w:ind w:hanging="1890" w:start="1980"/>
        <w:jc w:val="both"/>
        <w:rPr>
          <w:sz w:val="22"/>
        </w:rPr>
      </w:pPr>
      <w:r>
        <w:rPr>
          <w:sz w:val="22"/>
        </w:rPr>
        <w:tab/>
        <w:t>As Director of Corporate Audit, directed the activities of the Fort Worth office of BR Corporate Audit, an internal audit group of 14 to 18 professionals.    Principal responsibilities included top-level audit planning and allocation of resources, recruiting, interviewing, hiring and training of quality managers and staff and coordination of audit activities with external auditors.    Coordinated with executive-level management of Meridian Oil and Burlington Resources to plan audits and report results to the Audit Committee, respectively.</w:t>
      </w:r>
    </w:p>
    <w:p>
      <w:pPr>
        <w:pStyle w:val="Normal"/>
        <w:bidi w:val="0"/>
        <w:ind w:hanging="1890" w:start="1980"/>
        <w:jc w:val="both"/>
        <w:rPr>
          <w:sz w:val="22"/>
        </w:rPr>
      </w:pPr>
      <w:r>
        <w:rPr>
          <w:sz w:val="22"/>
        </w:rPr>
      </w:r>
    </w:p>
    <w:p>
      <w:pPr>
        <w:pStyle w:val="Normal"/>
        <w:bidi w:val="0"/>
        <w:ind w:hanging="1890" w:start="1980"/>
        <w:jc w:val="both"/>
        <w:rPr>
          <w:sz w:val="22"/>
        </w:rPr>
      </w:pPr>
      <w:r>
        <w:rPr>
          <w:sz w:val="22"/>
        </w:rPr>
        <w:t>October 1982 to</w:t>
      </w:r>
    </w:p>
    <w:p>
      <w:pPr>
        <w:pStyle w:val="Normal"/>
        <w:bidi w:val="0"/>
        <w:ind w:hanging="1890" w:start="1980"/>
        <w:jc w:val="both"/>
        <w:rPr>
          <w:sz w:val="22"/>
        </w:rPr>
      </w:pPr>
      <w:r>
        <w:rPr>
          <w:sz w:val="22"/>
        </w:rPr>
        <w:t>April 1986</w:t>
        <w:tab/>
      </w:r>
      <w:r>
        <w:rPr>
          <w:b/>
          <w:sz w:val="22"/>
        </w:rPr>
        <w:t>MERIDIAN OIL</w:t>
      </w:r>
    </w:p>
    <w:p>
      <w:pPr>
        <w:pStyle w:val="Normal"/>
        <w:bidi w:val="0"/>
        <w:ind w:hanging="1890" w:start="1980"/>
        <w:jc w:val="both"/>
        <w:rPr>
          <w:sz w:val="22"/>
        </w:rPr>
      </w:pPr>
      <w:r>
        <w:rPr>
          <w:sz w:val="22"/>
        </w:rPr>
        <w:tab/>
        <w:t>As Manager of Joint Interest Accounting and later Revenue Accounting, was responsible for moving the joint interest and property accounting functions of El Paso Natural Gas Company to El Paso Exploration Company in 1983.    Managed three supervisors and a total of 25 employees.    Worked on the merger team to combine the administrative and field operations of El Paso Exploration Company and Milestone Petroleum Company to form Meridian Oil, a large independent oil and gas subsidiary of Burlington Resources.</w:t>
      </w:r>
    </w:p>
    <w:p>
      <w:pPr>
        <w:pStyle w:val="Normal"/>
        <w:bidi w:val="0"/>
        <w:ind w:hanging="1890" w:start="1980"/>
        <w:jc w:val="both"/>
        <w:rPr>
          <w:sz w:val="22"/>
        </w:rPr>
      </w:pPr>
      <w:r>
        <w:rPr>
          <w:sz w:val="22"/>
        </w:rPr>
      </w:r>
    </w:p>
    <w:p>
      <w:pPr>
        <w:pStyle w:val="Normal"/>
        <w:bidi w:val="0"/>
        <w:ind w:hanging="1890" w:start="1980"/>
        <w:jc w:val="both"/>
        <w:rPr>
          <w:sz w:val="22"/>
        </w:rPr>
      </w:pPr>
      <w:r>
        <w:rPr>
          <w:sz w:val="22"/>
        </w:rPr>
        <w:t>March 1979 to</w:t>
      </w:r>
    </w:p>
    <w:p>
      <w:pPr>
        <w:pStyle w:val="Normal"/>
        <w:bidi w:val="0"/>
        <w:ind w:hanging="1890" w:start="1980"/>
        <w:jc w:val="both"/>
        <w:rPr>
          <w:sz w:val="22"/>
        </w:rPr>
      </w:pPr>
      <w:r>
        <w:rPr>
          <w:sz w:val="22"/>
        </w:rPr>
        <w:t>October 1982</w:t>
        <w:tab/>
      </w:r>
      <w:r>
        <w:rPr>
          <w:b/>
          <w:sz w:val="22"/>
        </w:rPr>
        <w:t>EL PASO NATURAL GAS COMPANY</w:t>
      </w:r>
    </w:p>
    <w:p>
      <w:pPr>
        <w:pStyle w:val="Normal"/>
        <w:bidi w:val="0"/>
        <w:ind w:hanging="1890" w:start="1980"/>
        <w:jc w:val="both"/>
        <w:rPr>
          <w:sz w:val="22"/>
        </w:rPr>
      </w:pPr>
      <w:r>
        <w:rPr>
          <w:sz w:val="22"/>
        </w:rPr>
        <w:tab/>
        <w:t>Manager of Financial Reporting for The El Paso Company, parent company of El Paso Natural Gas Company (EPNG) in El Paso and Houston, Texas.    Responsible for all consolidated financial reporting, including all 1934 Act filings, several public offerings of debt and equity, reports to shareholders and bondholders and monthly reporting to management and the Board of Directors.    Also, documented and evaluated EPNG’s systems of internal accounting controls for compliance with the Foreign Corrupt Practices Act.</w:t>
      </w:r>
    </w:p>
    <w:p>
      <w:pPr>
        <w:pStyle w:val="Normal"/>
        <w:bidi w:val="0"/>
        <w:ind w:hanging="1890" w:start="1980"/>
        <w:jc w:val="both"/>
        <w:rPr>
          <w:sz w:val="22"/>
        </w:rPr>
      </w:pPr>
      <w:r>
        <w:rPr>
          <w:sz w:val="22"/>
        </w:rPr>
      </w:r>
    </w:p>
    <w:p>
      <w:pPr>
        <w:pStyle w:val="Normal"/>
        <w:bidi w:val="0"/>
        <w:ind w:hanging="1890" w:start="1980"/>
        <w:jc w:val="both"/>
        <w:rPr>
          <w:sz w:val="22"/>
        </w:rPr>
      </w:pPr>
      <w:r>
        <w:rPr>
          <w:sz w:val="22"/>
        </w:rPr>
        <w:t>May 1974 to</w:t>
      </w:r>
    </w:p>
    <w:p>
      <w:pPr>
        <w:pStyle w:val="Normal"/>
        <w:bidi w:val="0"/>
        <w:ind w:hanging="1890" w:start="1980"/>
        <w:jc w:val="both"/>
        <w:rPr>
          <w:sz w:val="22"/>
        </w:rPr>
      </w:pPr>
      <w:r>
        <w:rPr>
          <w:sz w:val="22"/>
        </w:rPr>
        <w:t>March 1979</w:t>
        <w:tab/>
      </w:r>
      <w:r>
        <w:rPr>
          <w:b/>
          <w:sz w:val="22"/>
        </w:rPr>
        <w:t>PUBLIC ACCOUNTING</w:t>
      </w:r>
    </w:p>
    <w:p>
      <w:pPr>
        <w:pStyle w:val="Normal"/>
        <w:bidi w:val="0"/>
        <w:ind w:hanging="1265" w:start="1985"/>
        <w:jc w:val="both"/>
        <w:rPr>
          <w:sz w:val="22"/>
        </w:rPr>
      </w:pPr>
      <w:r>
        <w:rPr>
          <w:sz w:val="22"/>
        </w:rPr>
        <w:tab/>
        <w:t>As senior auditor for Main Hurdman and Deloitte, Haskins &amp; Sells, duties included auditing the financial statements of various companies in the El Paso, Texas area, principally EPNG.    Responsible for the planning, organization and completion of audit engagements and the supervision and training of staff auditors.</w:t>
      </w:r>
    </w:p>
    <w:p>
      <w:pPr>
        <w:pStyle w:val="Normal"/>
        <w:bidi w:val="0"/>
        <w:ind w:hanging="1265" w:start="1985"/>
        <w:jc w:val="both"/>
        <w:rPr>
          <w:sz w:val="22"/>
        </w:rPr>
      </w:pPr>
      <w:r>
        <w:rPr>
          <w:sz w:val="22"/>
        </w:rPr>
      </w:r>
    </w:p>
    <w:p>
      <w:pPr>
        <w:pStyle w:val="Normal"/>
        <w:bidi w:val="0"/>
        <w:ind w:hanging="1890" w:start="1980"/>
        <w:jc w:val="both"/>
        <w:rPr>
          <w:sz w:val="22"/>
        </w:rPr>
      </w:pPr>
      <w:r>
        <w:rPr>
          <w:b/>
          <w:sz w:val="22"/>
        </w:rPr>
        <w:t>LANGUAGE</w:t>
      </w:r>
    </w:p>
    <w:p>
      <w:pPr>
        <w:pStyle w:val="Normal"/>
        <w:bidi w:val="0"/>
        <w:ind w:hanging="1890" w:start="1980"/>
        <w:jc w:val="both"/>
        <w:rPr>
          <w:sz w:val="22"/>
        </w:rPr>
      </w:pPr>
      <w:r>
        <w:rPr>
          <w:sz w:val="22"/>
        </w:rPr>
        <w:t>Fluent in Spanish</w:t>
      </w:r>
    </w:p>
    <w:p>
      <w:pPr>
        <w:pStyle w:val="Normal"/>
        <w:bidi w:val="0"/>
        <w:ind w:hanging="1890" w:start="1980"/>
        <w:jc w:val="both"/>
        <w:rPr>
          <w:sz w:val="22"/>
        </w:rPr>
      </w:pPr>
      <w:r>
        <w:rPr>
          <w:sz w:val="22"/>
        </w:rPr>
      </w:r>
    </w:p>
    <w:p>
      <w:pPr>
        <w:pStyle w:val="Normal"/>
        <w:bidi w:val="0"/>
        <w:ind w:hanging="1890" w:start="1980"/>
        <w:jc w:val="both"/>
        <w:rPr>
          <w:sz w:val="22"/>
        </w:rPr>
      </w:pPr>
      <w:r>
        <w:rPr>
          <w:b/>
          <w:sz w:val="22"/>
        </w:rPr>
        <w:t>PERSONAL</w:t>
      </w:r>
    </w:p>
    <w:p>
      <w:pPr>
        <w:pStyle w:val="Normal"/>
        <w:bidi w:val="0"/>
        <w:ind w:hanging="1890" w:start="1980"/>
        <w:jc w:val="both"/>
        <w:rPr>
          <w:sz w:val="22"/>
        </w:rPr>
      </w:pPr>
      <w:r>
        <w:rPr>
          <w:sz w:val="22"/>
        </w:rPr>
        <w:t>Married with two grown children</w:t>
      </w:r>
    </w:p>
    <w:p>
      <w:pPr>
        <w:pStyle w:val="Normal"/>
        <w:bidi w:val="0"/>
        <w:ind w:hanging="1890" w:start="1980"/>
        <w:jc w:val="both"/>
        <w:rPr>
          <w:sz w:val="22"/>
        </w:rPr>
      </w:pPr>
      <w:r>
        <w:rPr>
          <w:sz w:val="22"/>
        </w:rPr>
        <w:t>Enjoy golfing and gourmet cooking</w:t>
      </w:r>
    </w:p>
    <w:p>
      <w:pPr>
        <w:pStyle w:val="Normal"/>
        <w:bidi w:val="0"/>
        <w:ind w:hanging="1890" w:start="1980"/>
        <w:jc w:val="both"/>
        <w:rPr>
          <w:sz w:val="22"/>
        </w:rPr>
      </w:pPr>
      <w:r>
        <w:rPr>
          <w:sz w:val="22"/>
        </w:rPr>
      </w:r>
    </w:p>
    <w:p>
      <w:pPr>
        <w:pStyle w:val="Normal"/>
        <w:bidi w:val="0"/>
        <w:ind w:hanging="1890" w:start="1980"/>
        <w:jc w:val="both"/>
        <w:rPr>
          <w:sz w:val="22"/>
        </w:rPr>
      </w:pPr>
      <w:r>
        <w:rPr>
          <w:b/>
          <w:sz w:val="22"/>
        </w:rPr>
        <w:t>EDUCATION</w:t>
      </w:r>
    </w:p>
    <w:p>
      <w:pPr>
        <w:pStyle w:val="Normal"/>
        <w:bidi w:val="0"/>
        <w:ind w:hanging="1890" w:start="1980"/>
        <w:jc w:val="both"/>
        <w:rPr>
          <w:sz w:val="22"/>
        </w:rPr>
      </w:pPr>
      <w:r>
        <w:rPr>
          <w:sz w:val="22"/>
        </w:rPr>
        <w:t>BBA in Accounting - University of Texas at El Paso May 1974</w:t>
      </w:r>
    </w:p>
    <w:p>
      <w:pPr>
        <w:pStyle w:val="Normal"/>
        <w:bidi w:val="0"/>
        <w:ind w:hanging="1890" w:start="1980"/>
        <w:jc w:val="both"/>
        <w:rPr>
          <w:sz w:val="22"/>
        </w:rPr>
      </w:pPr>
      <w:r>
        <w:rPr>
          <w:sz w:val="22"/>
        </w:rPr>
        <w:t>Extensive continuing education in management development courses</w:t>
      </w:r>
    </w:p>
    <w:p>
      <w:pPr>
        <w:pStyle w:val="Normal"/>
        <w:bidi w:val="0"/>
        <w:ind w:hanging="1890" w:start="1980"/>
        <w:jc w:val="both"/>
        <w:rPr>
          <w:sz w:val="22"/>
        </w:rPr>
      </w:pPr>
      <w:r>
        <w:rPr>
          <w:sz w:val="22"/>
        </w:rPr>
      </w:r>
    </w:p>
    <w:p>
      <w:pPr>
        <w:pStyle w:val="Normal"/>
        <w:bidi w:val="0"/>
        <w:ind w:hanging="1890" w:start="1980"/>
        <w:jc w:val="both"/>
        <w:rPr>
          <w:sz w:val="22"/>
        </w:rPr>
      </w:pPr>
      <w:r>
        <w:rPr>
          <w:b/>
          <w:sz w:val="22"/>
        </w:rPr>
        <w:t>CERTIFICATIONS</w:t>
      </w:r>
    </w:p>
    <w:p>
      <w:pPr>
        <w:pStyle w:val="Normal"/>
        <w:bidi w:val="0"/>
        <w:ind w:hanging="1890" w:start="1980"/>
        <w:jc w:val="both"/>
        <w:rPr>
          <w:sz w:val="22"/>
        </w:rPr>
      </w:pPr>
      <w:r>
        <w:rPr>
          <w:sz w:val="22"/>
        </w:rPr>
        <w:t>Certified Public Accountant - 1975</w:t>
      </w:r>
    </w:p>
    <w:sectPr>
      <w:type w:val="nextPage"/>
      <w:pgSz w:w="12240" w:h="15840"/>
      <w:pgMar w:left="1134" w:right="1134" w:gutter="0" w:header="0" w:top="794" w:footer="0" w:bottom="79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37"/>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0"/>
      <w:szCs w:val="24"/>
      <w:lang w:val="en-CA"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717</Words>
  <Characters>0</Characters>
  <CharactersWithSpaces>4092</CharactersWithSpaces>
  <Company>EI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1997-07-17T12:28:00Z</dcterms:created>
  <dc:creator>Soporte de Software - T.G.S.</dc:creator>
  <dc:description/>
  <dc:language>en-CA</dc:language>
  <cp:lastModifiedBy/>
  <cp:lastPrinted>1999-12-08T10:38:00Z</cp:lastPrinted>
  <dcterms:modified xsi:type="dcterms:W3CDTF">2000-02-22T16:01:00Z</dcterms:modified>
  <cp:revision>11</cp:revision>
  <dc:subject/>
  <dc:title>HOCKENBERRY MENUS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lng</vt:lpwstr>
  </property>
</Properties>
</file>