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Dan Walters: Higher utility hurdles loom</w:t>
      </w:r>
    </w:p>
    <w:p>
      <w:pPr>
        <w:pStyle w:val="Normal"/>
        <w:autoSpaceDE w:val="false"/>
        <w:spacing w:lineRule="atLeast" w:line="240"/>
        <w:rPr>
          <w:b/>
          <w:bCs/>
          <w:i/>
          <w:i/>
          <w:iCs/>
          <w:color w:val="000000"/>
          <w:sz w:val="36"/>
          <w:szCs w:val="36"/>
        </w:rPr>
      </w:pPr>
      <w:r>
        <w:rPr>
          <w:b/>
          <w:bCs/>
          <w:i/>
          <w:iCs/>
          <w:color w:val="000000"/>
          <w:sz w:val="36"/>
          <w:szCs w:val="36"/>
        </w:rPr>
      </w:r>
    </w:p>
    <w:p>
      <w:pPr>
        <w:pStyle w:val="Normal"/>
        <w:autoSpaceDE w:val="false"/>
        <w:spacing w:lineRule="atLeast" w:line="240"/>
        <w:rPr/>
      </w:pPr>
      <w:r>
        <w:rPr>
          <w:i/>
          <w:iCs/>
          <w:color w:val="000000"/>
        </w:rPr>
        <w:t>(Published Feb. 6, 2001)</w:t>
      </w:r>
      <w:r>
        <w:rPr>
          <w:color w:val="000000"/>
        </w:rPr>
        <w:t xml:space="preserve"> </w:t>
      </w:r>
    </w:p>
    <w:p>
      <w:pPr>
        <w:pStyle w:val="Normal"/>
        <w:autoSpaceDE w:val="false"/>
        <w:spacing w:lineRule="atLeast" w:line="240" w:before="240" w:after="0"/>
        <w:rPr>
          <w:color w:val="000000"/>
        </w:rPr>
      </w:pPr>
      <w:r>
        <w:rPr>
          <w:color w:val="000000"/>
        </w:rPr>
        <w:t xml:space="preserve">While California politicians congratulate themselves for putting together a massive state power purchase plan aimed at stabilizing electricity costs and supplies, no one knows whether it will work -- and it may be the easiest hurdle in the state's utility crisis. </w:t>
      </w:r>
    </w:p>
    <w:p>
      <w:pPr>
        <w:pStyle w:val="Normal"/>
        <w:autoSpaceDE w:val="false"/>
        <w:spacing w:lineRule="atLeast" w:line="240" w:before="240" w:after="0"/>
        <w:rPr>
          <w:color w:val="000000"/>
        </w:rPr>
      </w:pPr>
      <w:r>
        <w:rPr>
          <w:color w:val="000000"/>
        </w:rPr>
        <w:t xml:space="preserve">The power purchase scheme, signed by Gov. Gray Davis last week, envisions the state's becoming the primary buyer and seller of about a third of the juice consumed by customers of the state's nearly bankrupt private utilities. Davis says it is his "hope and expectation" that consumers' rates can be maintained at current levels. But utility pricing experts are dubious, unless the state is willing to indefinitely absorb gaps between wholesale costs and retail rates through state borrowing. </w:t>
      </w:r>
    </w:p>
    <w:p>
      <w:pPr>
        <w:pStyle w:val="Normal"/>
        <w:autoSpaceDE w:val="false"/>
        <w:spacing w:lineRule="atLeast" w:line="240" w:before="240" w:after="0"/>
        <w:rPr>
          <w:color w:val="000000"/>
        </w:rPr>
      </w:pPr>
      <w:r>
        <w:rPr>
          <w:color w:val="000000"/>
        </w:rPr>
        <w:t xml:space="preserve">There's this potential scenario: The state more or less freezes retail rates through next year's gubernatorial election, when Davis will be seeking a second term, and then hammers ratepayers to repay a multibillion-dollar bond debt. The Davis-controlled Public Utilities Commission would set retail rates, and the legislation shields low-usage customers while implying that higher-use residential and commercial ratepayers could get hit hard. </w:t>
      </w:r>
    </w:p>
    <w:p>
      <w:pPr>
        <w:pStyle w:val="Normal"/>
        <w:autoSpaceDE w:val="false"/>
        <w:spacing w:lineRule="atLeast" w:line="240" w:before="240" w:after="0"/>
        <w:rPr>
          <w:color w:val="000000"/>
        </w:rPr>
      </w:pPr>
      <w:r>
        <w:rPr>
          <w:color w:val="000000"/>
        </w:rPr>
        <w:t xml:space="preserve">While that aspect of the crisis plays itself out, Davis and other politicians are confronted with other pithy issues, to wit: </w:t>
      </w:r>
    </w:p>
    <w:p>
      <w:pPr>
        <w:pStyle w:val="Normal"/>
        <w:autoSpaceDE w:val="false"/>
        <w:spacing w:lineRule="atLeast" w:line="240" w:before="240" w:after="0"/>
        <w:rPr>
          <w:color w:val="000000"/>
        </w:rPr>
      </w:pPr>
      <w:r>
        <w:rPr>
          <w:color w:val="000000"/>
        </w:rPr>
        <w:t xml:space="preserve">Getting the power purchase program in place this week is critical because a federal order requiring power suppliers to sell into the state will expire at midnight tonight, and federal officials have said it won't be renewed. Without long-term contracts, power suppliers may shun California, or raise prices even higher. </w:t>
      </w:r>
    </w:p>
    <w:p>
      <w:pPr>
        <w:pStyle w:val="Normal"/>
        <w:autoSpaceDE w:val="false"/>
        <w:spacing w:lineRule="atLeast" w:line="240" w:before="240" w:after="0"/>
        <w:rPr>
          <w:color w:val="000000"/>
        </w:rPr>
      </w:pPr>
      <w:r>
        <w:rPr>
          <w:color w:val="000000"/>
        </w:rPr>
        <w:t xml:space="preserve">The three major utilities want relief from the $12 billion-plus in debts they ran up before the state began power purchases, and preliminary federal court decisions imply that they're entitled to regain most of the money from ratepayers. The utilities and Davis' envoys are discussing a deal under which the state would issue or guarantee bonds to cover the debts and end the bankruptcy threat and, as with the power purchase bonds, spread out the ratepayer burden over years to avoid immediate and sharp rate increases. Davis also is being pressured by consumer groups to avoid a "bailout" of utilities and wants political cover, such as warrants that would allow the ratepayers to recoup later if utility stock prices rise. But the utilities are balking and may hold the upper hand because of the judicial rulings. Davis says there's a "drop dead date" of next Monday for a deal, since a final judicial ruling is expected then. </w:t>
      </w:r>
    </w:p>
    <w:p>
      <w:pPr>
        <w:pStyle w:val="Normal"/>
        <w:autoSpaceDE w:val="false"/>
        <w:spacing w:lineRule="atLeast" w:line="240" w:before="240" w:after="0"/>
        <w:rPr>
          <w:color w:val="000000"/>
        </w:rPr>
      </w:pPr>
      <w:r>
        <w:rPr>
          <w:color w:val="000000"/>
        </w:rPr>
        <w:t xml:space="preserve">Davis announced a new conservation program last week that, he says, will reduce demand by more than three gigawatts, roughly 10 percent of current peak usage. But two-thirds of the projected savings are ascribed to an advertising campaign that's receiving just 5 percent of the new conservation money -- which makes one wonder whether it's just pie in the sky. California has supply problems now, during the lowest consumption period of the year. What happens when the load increases by 50 percent next summer as air conditioners kick on and skimpy hydroelectric reserves drop even lower? California already is experiencing warm weather, and no one knows the answer. </w:t>
      </w:r>
    </w:p>
    <w:p>
      <w:pPr>
        <w:pStyle w:val="Normal"/>
        <w:rPr>
          <w:color w:val="000000"/>
        </w:rPr>
      </w:pPr>
      <w:r>
        <w:rPr>
          <w:color w:val="000000"/>
        </w:rPr>
        <w:t>To compound the looming summer supply squeeze, California's generators have been running flat-out for months, creating potential maintenance problems and using up air pollution "credits" that they would normally save until summer. Will Davis ease air pollution rules and thereby risk problems with environmental groups to keep the dynamos humming? Private and public generators have posed the question to administration officials, and Davis said Monday he's open to "reasonable suggestions" on the issue.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2001-02-06T18:54:00Z</dcterms:created>
  <dc:creator>mbuster</dc:creator>
  <dc:description/>
  <dc:language>en-CA</dc:language>
  <cp:lastModifiedBy>mbuster</cp:lastModifiedBy>
  <dcterms:modified xsi:type="dcterms:W3CDTF">2001-02-06T18:55:00Z</dcterms:modified>
  <cp:revision>1</cp:revision>
  <dc:subject/>
  <dc:title>Dan Walters: Higher utility hurdles loom</dc:title>
</cp:coreProperties>
</file>