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and Hess Energy Services, L.L.C., a ____________ limited liability company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  Customer may forward a Confirmation to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Additionally, Buyer shall reimburse Seller for any firm transportation costs incurred by Seller associated with transporting the Gas to the Delivery Point due to Buyer's failure to Schedule the Gas and Seller's inability to sell the Gas at the Delivery Point to a third party.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  Seller may immediately suspend deliveries to Buyer hereunder in the event Buyer has not paid any amount due Seller hereunder on or before the second day following the date such payment is due.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Adequate Assurances</w:t>
      </w:r>
      <w:r>
        <w:rPr>
          <w:rFonts w:cs="Arial Narrow" w:ascii="Arial Narrow" w:hAnsi="Arial Narrow"/>
          <w:b/>
          <w:sz w:val="18"/>
        </w:rPr>
        <w:t xml:space="preserve">.  </w:t>
      </w:r>
      <w:r>
        <w:rPr>
          <w:rFonts w:cs="Arial Narrow" w:ascii="Arial Narrow" w:hAnsi="Arial Narrow"/>
          <w:bCs/>
          <w:sz w:val="18"/>
        </w:rPr>
        <w:t xml:space="preserve">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Letter of Credit, a prepayment, a security interest in an asset acceptable to the demanding party or a performance bond or guarantee by a creditworthy entity.  </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enovate,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Hess Energy Services,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O:Legal\Sdickson\enovate\HessEnergyServices2.doc</w:t>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bCs/>
          <w:i/>
          <w:iCs/>
          <w:sz w:val="18"/>
          <w:u w:val="single"/>
        </w:rPr>
        <w:t>Letter of Credit</w:t>
      </w:r>
      <w:r>
        <w:rPr>
          <w:rFonts w:cs="Arial Narrow" w:ascii="Arial Narrow" w:hAnsi="Arial Narrow"/>
          <w:sz w:val="18"/>
        </w:rPr>
        <w:t>" means an irrevocable standby letter of credit established by a Party and issued or confirmed in a form and by a commercial bank acceptable to the Party in whose favor it is issued.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three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8:30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a Saturday, the due date for such payment shall be the preceding Business Day.  If the due date for any payment to be made under this Agreement is a Sunday,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Chicago, Illinois,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Northern District of Illinois.  The two arbitrators shall select a third arbitrator.  If the two arbitrators chosen by the Parties fail to agree upon the third arbitrator, both or either of the Parties may apply to the senior active United States District Judge for the Northern District of Illinois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jc w:val="both"/>
        <w:rPr>
          <w:rFonts w:ascii="Arial Narrow" w:hAnsi="Arial Narrow" w:cs="Arial Narrow"/>
          <w:sz w:val="18"/>
        </w:rPr>
      </w:pPr>
      <w:r>
        <w:rPr>
          <w:rFonts w:cs="Arial Narrow" w:ascii="Arial Narrow" w:hAnsi="Arial Narrow"/>
          <w:sz w:val="18"/>
        </w:rPr>
        <w:t>Attn:  Richard Tomaski</w:t>
      </w:r>
    </w:p>
    <w:p>
      <w:pPr>
        <w:pStyle w:val="Normal"/>
        <w:jc w:val="both"/>
        <w:rPr>
          <w:rFonts w:ascii="Arial Narrow" w:hAnsi="Arial Narrow" w:cs="Arial Narrow"/>
          <w:sz w:val="18"/>
        </w:rPr>
      </w:pPr>
      <w:r>
        <w:rPr>
          <w:rFonts w:cs="Arial Narrow" w:ascii="Arial Narrow" w:hAnsi="Arial Narrow"/>
          <w:sz w:val="18"/>
        </w:rPr>
        <w:t>Telephone No.  (312) 541-1231</w:t>
      </w:r>
    </w:p>
    <w:p>
      <w:pPr>
        <w:pStyle w:val="Normal"/>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Kevin Radous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Telephone No. (312) 541-1198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enovate, L.L.C.</w:t>
      </w:r>
    </w:p>
    <w:p>
      <w:pPr>
        <w:pStyle w:val="Normal"/>
        <w:jc w:val="both"/>
        <w:rPr>
          <w:rFonts w:ascii="Arial Narrow" w:hAnsi="Arial Narrow" w:cs="Arial Narrow"/>
          <w:sz w:val="18"/>
        </w:rPr>
      </w:pPr>
      <w:r>
        <w:rPr>
          <w:rFonts w:cs="Arial Narrow" w:ascii="Arial Narrow" w:hAnsi="Arial Narrow"/>
          <w:sz w:val="18"/>
        </w:rPr>
        <w:t>ABA Routing 021000089 Citibank, N.A.</w:t>
      </w:r>
    </w:p>
    <w:p>
      <w:pPr>
        <w:pStyle w:val="Normal"/>
        <w:jc w:val="both"/>
        <w:rPr>
          <w:rFonts w:ascii="Arial Narrow" w:hAnsi="Arial Narrow" w:cs="Arial Narrow"/>
          <w:sz w:val="18"/>
        </w:rPr>
      </w:pPr>
      <w:r>
        <w:rPr>
          <w:rFonts w:cs="Arial Narrow" w:ascii="Arial Narrow" w:hAnsi="Arial Narrow"/>
          <w:sz w:val="18"/>
        </w:rPr>
        <w:t xml:space="preserve">New York, New York </w:t>
      </w:r>
    </w:p>
    <w:p>
      <w:pPr>
        <w:pStyle w:val="Normal"/>
        <w:jc w:val="both"/>
        <w:rPr>
          <w:rFonts w:ascii="Arial Narrow" w:hAnsi="Arial Narrow" w:cs="Arial Narrow"/>
          <w:sz w:val="18"/>
        </w:rPr>
      </w:pPr>
      <w:r>
        <w:rPr>
          <w:rFonts w:cs="Arial Narrow" w:ascii="Arial Narrow" w:hAnsi="Arial Narrow"/>
          <w:sz w:val="18"/>
        </w:rPr>
        <w:t>Account 3042-6563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/mnt/main-storage/datasets/enron-docs/doc/HessEnergyServices2.doc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2001-03-19T18:57:00Z</dcterms:created>
  <dc:creator>jdobern</dc:creator>
  <dc:description/>
  <dc:language>en-CA</dc:language>
  <cp:lastModifiedBy>sdickso</cp:lastModifiedBy>
  <cp:lastPrinted>2001-03-20T10:14:00Z</cp:lastPrinted>
  <dcterms:modified xsi:type="dcterms:W3CDTF">2001-03-20T13:45:00Z</dcterms:modified>
  <cp:revision>11</cp:revision>
  <dc:subject/>
  <dc:title>SAMPLE CONTRACT</dc:title>
</cp:coreProperties>
</file>