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r>
    </w:p>
    <w:p>
      <w:pPr>
        <w:pStyle w:val="Heading4"/>
        <w:ind w:hanging="0" w:start="0"/>
        <w:rPr/>
      </w:pPr>
      <w:r>
        <w:rPr/>
        <w:t>William R. Hawkins</w:t>
        <w:tab/>
        <w:tab/>
        <w:tab/>
        <w:t xml:space="preserve">       Primary Phone: 416-515-8017</w:t>
      </w:r>
    </w:p>
    <w:p>
      <w:pPr>
        <w:pStyle w:val="Heading4"/>
        <w:ind w:hanging="0" w:start="0"/>
        <w:rPr/>
      </w:pPr>
      <w:r>
        <w:rPr/>
        <w:t>82 Warren Road, Apt. 204</w:t>
      </w:r>
    </w:p>
    <w:p>
      <w:pPr>
        <w:pStyle w:val="Normal"/>
        <w:rPr>
          <w:rFonts w:ascii="Palatino (PCL6)" w:hAnsi="Palatino (PCL6)" w:cs="Palatino (PCL6)"/>
          <w:b/>
          <w:sz w:val="28"/>
        </w:rPr>
      </w:pPr>
      <w:r>
        <w:rPr>
          <w:rFonts w:cs="Palatino (PCL6)" w:ascii="Palatino (PCL6)" w:hAnsi="Palatino (PCL6)"/>
          <w:b/>
          <w:sz w:val="28"/>
        </w:rPr>
        <w:t>Toronto, Ontario</w:t>
      </w:r>
    </w:p>
    <w:p>
      <w:pPr>
        <w:pStyle w:val="Heading2"/>
        <w:ind w:hanging="0" w:start="0"/>
        <w:rPr>
          <w:sz w:val="28"/>
        </w:rPr>
      </w:pPr>
      <w:r>
        <w:rPr>
          <w:sz w:val="28"/>
        </w:rPr>
        <w:t>Canada  M4V 2R7</w:t>
      </w:r>
    </w:p>
    <w:p>
      <w:pPr>
        <w:pStyle w:val="Normal"/>
        <w:pBdr>
          <w:bottom w:val="single" w:sz="6" w:space="1" w:color="000000"/>
        </w:pBdr>
        <w:rPr>
          <w:rFonts w:ascii="Palatino (PCL6)" w:hAnsi="Palatino (PCL6)" w:cs="Palatino (PCL6)"/>
          <w:b/>
          <w:sz w:val="24"/>
        </w:rPr>
      </w:pPr>
      <w:r>
        <w:rPr>
          <w:rFonts w:cs="Palatino (PCL6)" w:ascii="Palatino (PCL6)" w:hAnsi="Palatino (PCL6)"/>
          <w:b/>
          <w:sz w:val="24"/>
        </w:rPr>
      </w:r>
    </w:p>
    <w:p>
      <w:pPr>
        <w:pStyle w:val="Normal"/>
        <w:pBdr>
          <w:bottom w:val="single" w:sz="6" w:space="1" w:color="000000"/>
        </w:pBdr>
        <w:rPr>
          <w:rFonts w:ascii="Palatino (PCL6)" w:hAnsi="Palatino (PCL6)" w:cs="Palatino (PCL6)"/>
          <w:b/>
          <w:sz w:val="24"/>
        </w:rPr>
      </w:pPr>
      <w:r>
        <w:rPr>
          <w:rFonts w:cs="Palatino (PCL6)" w:ascii="Palatino (PCL6)" w:hAnsi="Palatino (PCL6)"/>
          <w:b/>
          <w:sz w:val="24"/>
        </w:rPr>
      </w:r>
    </w:p>
    <w:p>
      <w:pPr>
        <w:pStyle w:val="Normal"/>
        <w:rPr>
          <w:rFonts w:ascii="Palatino (PCL6)" w:hAnsi="Palatino (PCL6)" w:cs="Palatino (PCL6)"/>
          <w:b/>
          <w:sz w:val="24"/>
        </w:rPr>
      </w:pPr>
      <w:r>
        <w:rPr>
          <w:rFonts w:cs="Palatino (PCL6)" w:ascii="Palatino (PCL6)" w:hAnsi="Palatino (PCL6)"/>
          <w:b/>
          <w:sz w:val="24"/>
        </w:rPr>
      </w:r>
    </w:p>
    <w:p>
      <w:pPr>
        <w:pStyle w:val="Normal"/>
        <w:tabs>
          <w:tab w:val="clear" w:pos="720"/>
          <w:tab w:val="left" w:pos="1710" w:leader="none"/>
        </w:tabs>
        <w:rPr>
          <w:rFonts w:ascii="Palatino (PCL6)" w:hAnsi="Palatino (PCL6)" w:cs="Palatino (PCL6)"/>
          <w:b/>
          <w:sz w:val="24"/>
        </w:rPr>
      </w:pPr>
      <w:r>
        <w:rPr>
          <w:rFonts w:cs="Palatino (PCL6)" w:ascii="Palatino (PCL6)" w:hAnsi="Palatino (PCL6)"/>
          <w:b/>
          <w:sz w:val="24"/>
        </w:rPr>
      </w:r>
    </w:p>
    <w:p>
      <w:pPr>
        <w:pStyle w:val="Normal"/>
        <w:tabs>
          <w:tab w:val="clear" w:pos="720"/>
          <w:tab w:val="left" w:pos="1710" w:leader="none"/>
        </w:tabs>
        <w:rPr>
          <w:rFonts w:ascii="Palatino (PCL6)" w:hAnsi="Palatino (PCL6)" w:cs="Palatino (PCL6)"/>
          <w:b/>
          <w:sz w:val="24"/>
          <w:u w:val="single"/>
        </w:rPr>
      </w:pPr>
      <w:r>
        <w:rPr>
          <w:rFonts w:cs="Palatino (PCL6)" w:ascii="Palatino (PCL6)" w:hAnsi="Palatino (PCL6)"/>
          <w:b/>
          <w:sz w:val="24"/>
          <w:u w:val="single"/>
        </w:rPr>
        <w:t>PROFILE:</w:t>
      </w:r>
    </w:p>
    <w:p>
      <w:pPr>
        <w:pStyle w:val="Normal"/>
        <w:tabs>
          <w:tab w:val="clear" w:pos="720"/>
          <w:tab w:val="left" w:pos="1710" w:leader="none"/>
        </w:tabs>
        <w:rPr>
          <w:rFonts w:ascii="Palatino (PCL6)" w:hAnsi="Palatino (PCL6)" w:cs="Palatino (PCL6)"/>
          <w:b/>
          <w:sz w:val="24"/>
          <w:u w:val="single"/>
        </w:rPr>
      </w:pPr>
      <w:r>
        <w:rPr>
          <w:rFonts w:cs="Palatino (PCL6)" w:ascii="Palatino (PCL6)" w:hAnsi="Palatino (PCL6)"/>
          <w:b/>
          <w:sz w:val="24"/>
          <w:u w:val="single"/>
        </w:rPr>
      </w:r>
    </w:p>
    <w:p>
      <w:pPr>
        <w:pStyle w:val="Heading1"/>
        <w:tabs>
          <w:tab w:val="clear" w:pos="720"/>
          <w:tab w:val="left" w:pos="1710" w:leader="none"/>
        </w:tabs>
        <w:ind w:hanging="0" w:start="0"/>
        <w:rPr/>
      </w:pPr>
      <w:r>
        <w:rPr/>
        <w:t>Senior political adviser with proven skills in issues management, campaign management, strategic communications, competitor analysis and strategic positioning. A natural leader with a driven work ethic and exceptional adaptive and problem-solving capabilities. History of top-quality performance at the highest levels within Canada’s largest and most heavily scrutinized provincial government.</w:t>
      </w:r>
    </w:p>
    <w:p>
      <w:pPr>
        <w:pStyle w:val="Normal"/>
        <w:rPr>
          <w:rFonts w:ascii="Palatino (PCL6)" w:hAnsi="Palatino (PCL6)" w:cs="Palatino (PCL6)"/>
          <w:sz w:val="24"/>
        </w:rPr>
      </w:pPr>
      <w:r>
        <w:rPr>
          <w:rFonts w:cs="Palatino (PCL6)" w:ascii="Palatino (PCL6)" w:hAnsi="Palatino (PCL6)"/>
          <w:sz w:val="24"/>
        </w:rPr>
      </w:r>
    </w:p>
    <w:p>
      <w:pPr>
        <w:pStyle w:val="Normal"/>
        <w:rPr>
          <w:rFonts w:ascii="Palatino (PCL6)" w:hAnsi="Palatino (PCL6)" w:cs="Palatino (PCL6)"/>
          <w:sz w:val="24"/>
        </w:rPr>
      </w:pPr>
      <w:r>
        <w:rPr>
          <w:rFonts w:cs="Palatino (PCL6)" w:ascii="Palatino (PCL6)" w:hAnsi="Palatino (PCL6)"/>
          <w:sz w:val="24"/>
        </w:rPr>
      </w:r>
    </w:p>
    <w:p>
      <w:pPr>
        <w:pStyle w:val="Normal"/>
        <w:rPr>
          <w:rFonts w:ascii="Palatino (PCL6)" w:hAnsi="Palatino (PCL6)" w:cs="Palatino (PCL6)"/>
          <w:b/>
          <w:sz w:val="24"/>
        </w:rPr>
      </w:pPr>
      <w:r>
        <w:rPr>
          <w:rFonts w:cs="Palatino (PCL6)" w:ascii="Palatino (PCL6)" w:hAnsi="Palatino (PCL6)"/>
          <w:b/>
          <w:sz w:val="24"/>
        </w:rPr>
      </w:r>
    </w:p>
    <w:p>
      <w:pPr>
        <w:pStyle w:val="Normal"/>
        <w:rPr>
          <w:rFonts w:ascii="Palatino (PCL6)" w:hAnsi="Palatino (PCL6)" w:cs="Palatino (PCL6)"/>
          <w:b/>
          <w:sz w:val="24"/>
          <w:u w:val="single"/>
        </w:rPr>
      </w:pPr>
      <w:r>
        <w:rPr>
          <w:rFonts w:cs="Palatino (PCL6)" w:ascii="Palatino (PCL6)" w:hAnsi="Palatino (PCL6)"/>
          <w:b/>
          <w:sz w:val="24"/>
          <w:u w:val="single"/>
        </w:rPr>
        <w:t>SKILLS AND EXPERIENCE:</w:t>
      </w:r>
    </w:p>
    <w:p>
      <w:pPr>
        <w:pStyle w:val="Normal"/>
        <w:tabs>
          <w:tab w:val="clear" w:pos="720"/>
          <w:tab w:val="left" w:pos="1710" w:leader="none"/>
        </w:tabs>
        <w:rPr>
          <w:rFonts w:ascii="Palatino (PCL6)" w:hAnsi="Palatino (PCL6)" w:cs="Palatino (PCL6)"/>
          <w:b/>
          <w:sz w:val="24"/>
          <w:u w:val="single"/>
        </w:rPr>
      </w:pPr>
      <w:r>
        <w:rPr>
          <w:rFonts w:cs="Palatino (PCL6)" w:ascii="Palatino (PCL6)" w:hAnsi="Palatino (PCL6)"/>
          <w:b/>
          <w:sz w:val="24"/>
          <w:u w:val="single"/>
        </w:rPr>
      </w:r>
    </w:p>
    <w:p>
      <w:pPr>
        <w:pStyle w:val="Normal"/>
        <w:tabs>
          <w:tab w:val="clear" w:pos="720"/>
          <w:tab w:val="left" w:pos="1710" w:leader="none"/>
        </w:tabs>
        <w:rPr>
          <w:rFonts w:ascii="Palatino (PCL6)" w:hAnsi="Palatino (PCL6)" w:cs="Palatino (PCL6)"/>
          <w:sz w:val="24"/>
        </w:rPr>
      </w:pPr>
      <w:r>
        <w:rPr>
          <w:rFonts w:cs="Palatino (PCL6)" w:ascii="Palatino (PCL6)" w:hAnsi="Palatino (PCL6)"/>
          <w:b/>
          <w:sz w:val="24"/>
        </w:rPr>
        <w:t>September 2000 to present</w:t>
      </w:r>
    </w:p>
    <w:p>
      <w:pPr>
        <w:pStyle w:val="Normal"/>
        <w:tabs>
          <w:tab w:val="clear" w:pos="720"/>
          <w:tab w:val="left" w:pos="1710" w:leader="none"/>
        </w:tabs>
        <w:rPr>
          <w:rFonts w:ascii="Palatino (PCL6)" w:hAnsi="Palatino (PCL6)" w:cs="Palatino (PCL6)"/>
          <w:b/>
          <w:sz w:val="24"/>
        </w:rPr>
      </w:pPr>
      <w:r>
        <w:rPr>
          <w:rFonts w:cs="Palatino (PCL6)" w:ascii="Palatino (PCL6)" w:hAnsi="Palatino (PCL6)"/>
          <w:sz w:val="24"/>
        </w:rPr>
        <w:tab/>
      </w:r>
    </w:p>
    <w:p>
      <w:pPr>
        <w:pStyle w:val="Heading2"/>
        <w:tabs>
          <w:tab w:val="clear" w:pos="720"/>
          <w:tab w:val="left" w:pos="1710" w:leader="none"/>
        </w:tabs>
        <w:ind w:hanging="0" w:start="0"/>
        <w:rPr/>
      </w:pPr>
      <w:r>
        <w:rPr/>
        <w:t>Department Head – Special Projects</w:t>
      </w:r>
    </w:p>
    <w:p>
      <w:pPr>
        <w:pStyle w:val="Normal"/>
        <w:tabs>
          <w:tab w:val="clear" w:pos="720"/>
          <w:tab w:val="left" w:pos="1710" w:leader="none"/>
        </w:tabs>
        <w:rPr>
          <w:rFonts w:ascii="Palatino (PCL6)" w:hAnsi="Palatino (PCL6)" w:cs="Palatino (PCL6)"/>
          <w:b/>
          <w:sz w:val="24"/>
        </w:rPr>
      </w:pPr>
      <w:r>
        <w:rPr>
          <w:rFonts w:cs="Palatino (PCL6)" w:ascii="Palatino (PCL6)" w:hAnsi="Palatino (PCL6)"/>
          <w:b/>
          <w:sz w:val="24"/>
        </w:rPr>
        <w:t>Office of the Premier</w:t>
      </w:r>
    </w:p>
    <w:p>
      <w:pPr>
        <w:pStyle w:val="Normal"/>
        <w:tabs>
          <w:tab w:val="clear" w:pos="720"/>
          <w:tab w:val="left" w:pos="1710" w:leader="none"/>
        </w:tabs>
        <w:rPr>
          <w:rFonts w:ascii="Palatino (PCL6)" w:hAnsi="Palatino (PCL6)" w:cs="Palatino (PCL6)"/>
          <w:b/>
          <w:sz w:val="24"/>
        </w:rPr>
      </w:pPr>
      <w:r>
        <w:rPr>
          <w:rFonts w:cs="Palatino (PCL6)" w:ascii="Palatino (PCL6)" w:hAnsi="Palatino (PCL6)"/>
          <w:b/>
          <w:sz w:val="24"/>
        </w:rPr>
        <w:t>Government of Ontario</w:t>
      </w:r>
    </w:p>
    <w:p>
      <w:pPr>
        <w:pStyle w:val="BodyTextIndent"/>
        <w:numPr>
          <w:ilvl w:val="0"/>
          <w:numId w:val="7"/>
        </w:numPr>
        <w:tabs>
          <w:tab w:val="left" w:pos="540" w:leader="none"/>
          <w:tab w:val="left" w:pos="1710" w:leader="none"/>
        </w:tabs>
        <w:ind w:hanging="540" w:start="540" w:end="0"/>
        <w:rPr/>
      </w:pPr>
      <w:r>
        <w:rPr/>
        <w:t>Key member of senior management, strategy and communication “rollout” teams. Responsible for providing advice to Ontario’s Premier in his dual roles as Leader of the Ontario PC Party and Premier of Canada’s largest province, and for helping set the strategic policy and communication agendas of the provincial government.</w:t>
      </w:r>
    </w:p>
    <w:p>
      <w:pPr>
        <w:pStyle w:val="BodyTextIndent"/>
        <w:numPr>
          <w:ilvl w:val="0"/>
          <w:numId w:val="7"/>
        </w:numPr>
        <w:tabs>
          <w:tab w:val="left" w:pos="540" w:leader="none"/>
          <w:tab w:val="left" w:pos="1710" w:leader="none"/>
        </w:tabs>
        <w:ind w:hanging="540" w:start="540" w:end="0"/>
        <w:rPr/>
      </w:pPr>
      <w:r>
        <w:rPr/>
        <w:t>As Department Head – Special Projects, responsible for the management of key projects identified as mission critical to government</w:t>
      </w:r>
    </w:p>
    <w:p>
      <w:pPr>
        <w:pStyle w:val="BodyTextIndent"/>
        <w:numPr>
          <w:ilvl w:val="0"/>
          <w:numId w:val="7"/>
        </w:numPr>
        <w:tabs>
          <w:tab w:val="clear" w:pos="1710"/>
          <w:tab w:val="left" w:pos="900" w:leader="none"/>
          <w:tab w:val="left" w:pos="1170" w:leader="none"/>
          <w:tab w:val="left" w:pos="2430" w:leader="none"/>
        </w:tabs>
        <w:ind w:hanging="360" w:start="900" w:end="0"/>
        <w:rPr/>
      </w:pPr>
      <w:r>
        <w:rPr/>
        <w:t>Created and implemented new practice of managing “hot” political files that cut across government departments and agencies</w:t>
      </w:r>
    </w:p>
    <w:p>
      <w:pPr>
        <w:pStyle w:val="BodyTextIndent"/>
        <w:numPr>
          <w:ilvl w:val="0"/>
          <w:numId w:val="7"/>
        </w:numPr>
        <w:tabs>
          <w:tab w:val="clear" w:pos="1710"/>
          <w:tab w:val="left" w:pos="900" w:leader="none"/>
          <w:tab w:val="left" w:pos="1170" w:leader="none"/>
          <w:tab w:val="left" w:pos="2430" w:leader="none"/>
        </w:tabs>
        <w:ind w:hanging="360" w:start="900" w:end="0"/>
        <w:rPr/>
      </w:pPr>
      <w:r>
        <w:rPr/>
        <w:t xml:space="preserve">Assembled and directed multi-disciplinary teams in the management of all aspects of each file, including policy, communications and contentious issues </w:t>
      </w:r>
    </w:p>
    <w:p>
      <w:pPr>
        <w:pStyle w:val="BodyTextIndent"/>
        <w:numPr>
          <w:ilvl w:val="0"/>
          <w:numId w:val="7"/>
        </w:numPr>
        <w:tabs>
          <w:tab w:val="clear" w:pos="1710"/>
          <w:tab w:val="left" w:pos="900" w:leader="none"/>
          <w:tab w:val="left" w:pos="1170" w:leader="none"/>
          <w:tab w:val="left" w:pos="2430" w:leader="none"/>
        </w:tabs>
        <w:ind w:hanging="360" w:start="900" w:end="0"/>
        <w:rPr/>
      </w:pPr>
      <w:r>
        <w:rPr/>
        <w:t>Led the identification of mission objectives, strategy development, approval and execution, and performance evaluation for each file.</w:t>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b/>
        </w:rPr>
      </w:pPr>
      <w:r>
        <w:rPr>
          <w:b/>
        </w:rPr>
        <w:t>June 1999 to September 2000</w:t>
      </w:r>
    </w:p>
    <w:p>
      <w:pPr>
        <w:pStyle w:val="BodyTextIndent"/>
        <w:ind w:start="0" w:end="0"/>
        <w:rPr>
          <w:b/>
        </w:rPr>
      </w:pPr>
      <w:r>
        <w:rPr>
          <w:b/>
        </w:rPr>
      </w:r>
    </w:p>
    <w:p>
      <w:pPr>
        <w:pStyle w:val="BodyTextIndent"/>
        <w:ind w:start="0" w:end="0"/>
        <w:rPr>
          <w:b/>
        </w:rPr>
      </w:pPr>
      <w:r>
        <w:rPr>
          <w:b/>
        </w:rPr>
        <w:t>Director – Issues Management</w:t>
      </w:r>
    </w:p>
    <w:p>
      <w:pPr>
        <w:pStyle w:val="BodyTextIndent"/>
        <w:ind w:start="0" w:end="0"/>
        <w:rPr>
          <w:b/>
        </w:rPr>
      </w:pPr>
      <w:r>
        <w:rPr>
          <w:b/>
        </w:rPr>
        <w:t>Office of the Premier</w:t>
      </w:r>
    </w:p>
    <w:p>
      <w:pPr>
        <w:pStyle w:val="BodyTextIndent"/>
        <w:ind w:start="0" w:end="0"/>
        <w:rPr>
          <w:b/>
        </w:rPr>
      </w:pPr>
      <w:r>
        <w:rPr>
          <w:b/>
        </w:rPr>
        <w:t>Government of Ontario</w:t>
      </w:r>
    </w:p>
    <w:p>
      <w:pPr>
        <w:pStyle w:val="BodyTextIndent"/>
        <w:numPr>
          <w:ilvl w:val="0"/>
          <w:numId w:val="7"/>
        </w:numPr>
        <w:tabs>
          <w:tab w:val="clear" w:pos="1710"/>
          <w:tab w:val="left" w:pos="540" w:leader="none"/>
          <w:tab w:val="left" w:pos="1800" w:leader="none"/>
        </w:tabs>
        <w:ind w:hanging="540" w:start="540" w:end="0"/>
        <w:rPr/>
      </w:pPr>
      <w:r>
        <w:rPr/>
        <w:t>Key member of senior management, strategy and communications “rollout” teams. Responsible for providing advice to Ontario’s Premier in his dual roles as Leader of the Ontario PC Party and Premier of Canada’s largest province, and for helping set the strategic policy and communication agendas of the provincial government.</w:t>
      </w:r>
    </w:p>
    <w:p>
      <w:pPr>
        <w:pStyle w:val="BodyTextIndent"/>
        <w:numPr>
          <w:ilvl w:val="0"/>
          <w:numId w:val="6"/>
        </w:numPr>
        <w:tabs>
          <w:tab w:val="clear" w:pos="1710"/>
          <w:tab w:val="left" w:pos="540" w:leader="none"/>
          <w:tab w:val="left" w:pos="1800" w:leader="none"/>
        </w:tabs>
        <w:ind w:hanging="540" w:start="540" w:end="0"/>
        <w:rPr/>
      </w:pPr>
      <w:r>
        <w:rPr/>
        <w:t>As Director – Issues Management, responsible for the forecasting/identification and management of contentious issues across the Ontario provincial government (25 separate Ministries, over 80,000 employees and $63 billion annual budget)</w:t>
      </w:r>
    </w:p>
    <w:p>
      <w:pPr>
        <w:pStyle w:val="BodyTextIndent"/>
        <w:numPr>
          <w:ilvl w:val="0"/>
          <w:numId w:val="6"/>
        </w:numPr>
        <w:tabs>
          <w:tab w:val="clear" w:pos="1710"/>
          <w:tab w:val="left" w:pos="900" w:leader="none"/>
          <w:tab w:val="left" w:pos="2250" w:leader="none"/>
        </w:tabs>
        <w:ind w:hanging="360" w:start="900" w:end="0"/>
        <w:rPr/>
      </w:pPr>
      <w:r>
        <w:rPr/>
        <w:t xml:space="preserve">Created and implemented a new issue forecasting/identification, appraisal, and management system across government </w:t>
      </w:r>
    </w:p>
    <w:p>
      <w:pPr>
        <w:pStyle w:val="BodyTextIndent"/>
        <w:numPr>
          <w:ilvl w:val="0"/>
          <w:numId w:val="6"/>
        </w:numPr>
        <w:tabs>
          <w:tab w:val="clear" w:pos="1710"/>
          <w:tab w:val="left" w:pos="900" w:leader="none"/>
          <w:tab w:val="left" w:pos="2250" w:leader="none"/>
        </w:tabs>
        <w:ind w:hanging="360" w:start="900" w:end="0"/>
        <w:rPr/>
      </w:pPr>
      <w:r>
        <w:rPr/>
        <w:t xml:space="preserve">Led, on a daily basis, multi-disciplinary teams in identifying and managing contentious government issues in all public forums, including Question Period, Legislative Committees, and external/media relations. </w:t>
      </w:r>
    </w:p>
    <w:p>
      <w:pPr>
        <w:pStyle w:val="BodyTextIndent"/>
        <w:numPr>
          <w:ilvl w:val="0"/>
          <w:numId w:val="6"/>
        </w:numPr>
        <w:tabs>
          <w:tab w:val="clear" w:pos="1710"/>
          <w:tab w:val="left" w:pos="900" w:leader="none"/>
          <w:tab w:val="left" w:pos="2250" w:leader="none"/>
        </w:tabs>
        <w:ind w:hanging="360" w:start="900" w:end="0"/>
        <w:rPr/>
      </w:pPr>
      <w:r>
        <w:rPr/>
        <w:t xml:space="preserve">Briefed and advised the Premier and Cabinet on contentious issues and management strategies </w:t>
      </w:r>
    </w:p>
    <w:p>
      <w:pPr>
        <w:pStyle w:val="BodyTextIndent"/>
        <w:rPr/>
      </w:pPr>
      <w:r>
        <w:rPr/>
      </w:r>
    </w:p>
    <w:p>
      <w:pPr>
        <w:pStyle w:val="BodyTextIndent"/>
        <w:tabs>
          <w:tab w:val="clear" w:pos="1710"/>
          <w:tab w:val="left" w:pos="0" w:leader="none"/>
        </w:tabs>
        <w:ind w:start="0" w:end="0"/>
        <w:rPr/>
      </w:pPr>
      <w:r>
        <w:rPr/>
      </w:r>
    </w:p>
    <w:p>
      <w:pPr>
        <w:pStyle w:val="BodyTextIndent"/>
        <w:tabs>
          <w:tab w:val="clear" w:pos="1710"/>
          <w:tab w:val="left" w:pos="0" w:leader="none"/>
        </w:tabs>
        <w:ind w:start="0" w:end="0"/>
        <w:rPr/>
      </w:pPr>
      <w:r>
        <w:rPr/>
        <w:tab/>
      </w:r>
    </w:p>
    <w:p>
      <w:pPr>
        <w:pStyle w:val="BodyTextIndent"/>
        <w:tabs>
          <w:tab w:val="clear" w:pos="1710"/>
          <w:tab w:val="left" w:pos="0" w:leader="none"/>
        </w:tabs>
        <w:ind w:start="0" w:end="0"/>
        <w:rPr>
          <w:b/>
        </w:rPr>
      </w:pPr>
      <w:r>
        <w:rPr>
          <w:b/>
        </w:rPr>
        <w:t>Spring 1999</w:t>
      </w:r>
    </w:p>
    <w:p>
      <w:pPr>
        <w:pStyle w:val="BodyTextIndent"/>
        <w:tabs>
          <w:tab w:val="clear" w:pos="1710"/>
          <w:tab w:val="left" w:pos="0" w:leader="none"/>
        </w:tabs>
        <w:ind w:start="0" w:end="0"/>
        <w:rPr>
          <w:b/>
        </w:rPr>
      </w:pPr>
      <w:r>
        <w:rPr>
          <w:b/>
        </w:rPr>
      </w:r>
    </w:p>
    <w:p>
      <w:pPr>
        <w:pStyle w:val="BodyTextIndent"/>
        <w:tabs>
          <w:tab w:val="clear" w:pos="1710"/>
          <w:tab w:val="left" w:pos="0" w:leader="none"/>
        </w:tabs>
        <w:ind w:start="0" w:end="0"/>
        <w:rPr>
          <w:b/>
        </w:rPr>
      </w:pPr>
      <w:r>
        <w:rPr>
          <w:b/>
        </w:rPr>
        <w:t>Co-Chair – Quick Response Unit</w:t>
      </w:r>
    </w:p>
    <w:p>
      <w:pPr>
        <w:pStyle w:val="BodyTextIndent"/>
        <w:tabs>
          <w:tab w:val="clear" w:pos="1710"/>
          <w:tab w:val="left" w:pos="0" w:leader="none"/>
        </w:tabs>
        <w:ind w:start="0" w:end="0"/>
        <w:rPr>
          <w:b/>
        </w:rPr>
      </w:pPr>
      <w:r>
        <w:rPr>
          <w:b/>
        </w:rPr>
        <w:t>Central Campaign Team</w:t>
      </w:r>
    </w:p>
    <w:p>
      <w:pPr>
        <w:pStyle w:val="BodyTextIndent"/>
        <w:tabs>
          <w:tab w:val="clear" w:pos="1710"/>
          <w:tab w:val="left" w:pos="0" w:leader="none"/>
        </w:tabs>
        <w:ind w:start="0" w:end="0"/>
        <w:rPr>
          <w:b/>
        </w:rPr>
      </w:pPr>
      <w:r>
        <w:rPr>
          <w:b/>
        </w:rPr>
        <w:t>Ontario PC Party</w:t>
      </w:r>
    </w:p>
    <w:p>
      <w:pPr>
        <w:pStyle w:val="Normal"/>
        <w:numPr>
          <w:ilvl w:val="0"/>
          <w:numId w:val="10"/>
        </w:numPr>
        <w:tabs>
          <w:tab w:val="clear" w:pos="720"/>
          <w:tab w:val="left" w:pos="540" w:leader="none"/>
        </w:tabs>
        <w:ind w:hanging="540" w:start="540" w:end="0"/>
        <w:rPr>
          <w:rFonts w:ascii="Palatino (PCL6)" w:hAnsi="Palatino (PCL6)" w:cs="Palatino (PCL6)"/>
          <w:sz w:val="24"/>
        </w:rPr>
      </w:pPr>
      <w:r>
        <w:rPr>
          <w:rFonts w:cs="Palatino (PCL6)" w:ascii="Palatino (PCL6)" w:hAnsi="Palatino (PCL6)"/>
          <w:sz w:val="24"/>
        </w:rPr>
        <w:t>Key member of the central campaign’s management (Bullpen) team.</w:t>
      </w:r>
    </w:p>
    <w:p>
      <w:pPr>
        <w:pStyle w:val="Normal"/>
        <w:numPr>
          <w:ilvl w:val="0"/>
          <w:numId w:val="5"/>
        </w:numPr>
        <w:tabs>
          <w:tab w:val="clear" w:pos="720"/>
          <w:tab w:val="left" w:pos="540" w:leader="none"/>
        </w:tabs>
        <w:ind w:hanging="540" w:start="540" w:end="0"/>
        <w:rPr>
          <w:rFonts w:ascii="Palatino (PCL6)" w:hAnsi="Palatino (PCL6)" w:cs="Palatino (PCL6)"/>
          <w:sz w:val="24"/>
        </w:rPr>
      </w:pPr>
      <w:r>
        <w:rPr>
          <w:rFonts w:cs="Palatino (PCL6)" w:ascii="Palatino (PCL6)" w:hAnsi="Palatino (PCL6)"/>
          <w:sz w:val="24"/>
        </w:rPr>
        <w:t xml:space="preserve">As Co-Chair, Quick Response Unit, responsible for: </w:t>
      </w:r>
    </w:p>
    <w:p>
      <w:pPr>
        <w:pStyle w:val="Normal"/>
        <w:numPr>
          <w:ilvl w:val="0"/>
          <w:numId w:val="5"/>
        </w:numPr>
        <w:tabs>
          <w:tab w:val="clear" w:pos="720"/>
          <w:tab w:val="left" w:pos="900" w:leader="none"/>
        </w:tabs>
        <w:ind w:hanging="360" w:start="900" w:end="0"/>
        <w:rPr>
          <w:rFonts w:ascii="Palatino (PCL6)" w:hAnsi="Palatino (PCL6)" w:cs="Palatino (PCL6)"/>
          <w:sz w:val="24"/>
        </w:rPr>
      </w:pPr>
      <w:r>
        <w:rPr>
          <w:rFonts w:cs="Palatino (PCL6)" w:ascii="Palatino (PCL6)" w:hAnsi="Palatino (PCL6)"/>
          <w:sz w:val="24"/>
        </w:rPr>
        <w:t>identification and management of all contentious issues and offensive political opportunities</w:t>
      </w:r>
    </w:p>
    <w:p>
      <w:pPr>
        <w:pStyle w:val="Normal"/>
        <w:numPr>
          <w:ilvl w:val="0"/>
          <w:numId w:val="5"/>
        </w:numPr>
        <w:tabs>
          <w:tab w:val="clear" w:pos="720"/>
          <w:tab w:val="left" w:pos="900" w:leader="none"/>
        </w:tabs>
        <w:ind w:hanging="360" w:start="900" w:end="0"/>
        <w:rPr>
          <w:rFonts w:ascii="Palatino (PCL6)" w:hAnsi="Palatino (PCL6)" w:cs="Palatino (PCL6)"/>
          <w:sz w:val="24"/>
        </w:rPr>
      </w:pPr>
      <w:r>
        <w:rPr>
          <w:rFonts w:cs="Palatino (PCL6)" w:ascii="Palatino (PCL6)" w:hAnsi="Palatino (PCL6)"/>
          <w:sz w:val="24"/>
        </w:rPr>
        <w:t xml:space="preserve">briefing and advising the Leader’s Bus on political developments within moments of their occurrence. </w:t>
      </w:r>
    </w:p>
    <w:p>
      <w:pPr>
        <w:pStyle w:val="Normal"/>
        <w:rPr>
          <w:rFonts w:ascii="Palatino (PCL6)" w:hAnsi="Palatino (PCL6)" w:cs="Palatino (PCL6)"/>
          <w:sz w:val="24"/>
        </w:rPr>
      </w:pPr>
      <w:r>
        <w:rPr>
          <w:rFonts w:cs="Palatino (PCL6)" w:ascii="Palatino (PCL6)" w:hAnsi="Palatino (PCL6)"/>
          <w:sz w:val="24"/>
        </w:rPr>
      </w:r>
    </w:p>
    <w:p>
      <w:pPr>
        <w:pStyle w:val="Normal"/>
        <w:ind w:start="1710" w:end="0"/>
        <w:rPr>
          <w:rFonts w:ascii="Palatino (PCL6)" w:hAnsi="Palatino (PCL6)" w:cs="Palatino (PCL6)"/>
          <w:b/>
          <w:sz w:val="24"/>
        </w:rPr>
      </w:pPr>
      <w:r>
        <w:rPr>
          <w:rFonts w:cs="Palatino (PCL6)" w:ascii="Palatino (PCL6)" w:hAnsi="Palatino (PCL6)"/>
          <w:b/>
          <w:sz w:val="24"/>
        </w:rPr>
      </w:r>
    </w:p>
    <w:p>
      <w:pPr>
        <w:pStyle w:val="Normal"/>
        <w:ind w:start="1710" w:end="0"/>
        <w:rPr>
          <w:rFonts w:ascii="Palatino (PCL6)" w:hAnsi="Palatino (PCL6)" w:cs="Palatino (PCL6)"/>
          <w:b/>
          <w:sz w:val="24"/>
        </w:rPr>
      </w:pPr>
      <w:r>
        <w:rPr>
          <w:rFonts w:cs="Palatino (PCL6)" w:ascii="Palatino (PCL6)" w:hAnsi="Palatino (PCL6)"/>
          <w:b/>
          <w:sz w:val="24"/>
        </w:rPr>
      </w:r>
    </w:p>
    <w:p>
      <w:pPr>
        <w:pStyle w:val="Normal"/>
        <w:ind w:start="1710" w:end="0"/>
        <w:rPr>
          <w:rFonts w:ascii="Palatino (PCL6)" w:hAnsi="Palatino (PCL6)" w:cs="Palatino (PCL6)"/>
          <w:b/>
          <w:sz w:val="24"/>
        </w:rPr>
      </w:pPr>
      <w:r>
        <w:rPr>
          <w:rFonts w:cs="Palatino (PCL6)" w:ascii="Palatino (PCL6)" w:hAnsi="Palatino (PCL6)"/>
          <w:b/>
          <w:sz w:val="24"/>
        </w:rPr>
      </w:r>
    </w:p>
    <w:p>
      <w:pPr>
        <w:pStyle w:val="Normal"/>
        <w:ind w:start="1710" w:end="0"/>
        <w:rPr>
          <w:rFonts w:ascii="Palatino (PCL6)" w:hAnsi="Palatino (PCL6)" w:cs="Palatino (PCL6)"/>
          <w:b/>
          <w:sz w:val="24"/>
        </w:rPr>
      </w:pPr>
      <w:r>
        <w:rPr>
          <w:rFonts w:cs="Palatino (PCL6)" w:ascii="Palatino (PCL6)" w:hAnsi="Palatino (PCL6)"/>
          <w:b/>
          <w:sz w:val="24"/>
        </w:rPr>
      </w:r>
    </w:p>
    <w:p>
      <w:pPr>
        <w:pStyle w:val="Normal"/>
        <w:rPr>
          <w:rFonts w:ascii="Palatino (PCL6)" w:hAnsi="Palatino (PCL6)" w:cs="Palatino (PCL6)"/>
          <w:b/>
          <w:sz w:val="24"/>
        </w:rPr>
      </w:pPr>
      <w:r>
        <w:rPr>
          <w:rFonts w:cs="Palatino (PCL6)" w:ascii="Palatino (PCL6)" w:hAnsi="Palatino (PCL6)"/>
          <w:b/>
          <w:sz w:val="24"/>
        </w:rPr>
      </w:r>
    </w:p>
    <w:p>
      <w:pPr>
        <w:pStyle w:val="Normal"/>
        <w:ind w:start="1710" w:end="0"/>
        <w:rPr>
          <w:rFonts w:ascii="Palatino (PCL6)" w:hAnsi="Palatino (PCL6)" w:cs="Palatino (PCL6)"/>
          <w:b/>
          <w:sz w:val="24"/>
        </w:rPr>
      </w:pPr>
      <w:r>
        <w:rPr>
          <w:rFonts w:cs="Palatino (PCL6)" w:ascii="Palatino (PCL6)" w:hAnsi="Palatino (PCL6)"/>
          <w:b/>
          <w:sz w:val="24"/>
        </w:rPr>
      </w:r>
    </w:p>
    <w:p>
      <w:pPr>
        <w:pStyle w:val="Normal"/>
        <w:rPr>
          <w:rFonts w:ascii="Palatino (PCL6)" w:hAnsi="Palatino (PCL6)" w:cs="Palatino (PCL6)"/>
          <w:b/>
          <w:sz w:val="24"/>
        </w:rPr>
      </w:pPr>
      <w:r>
        <w:rPr>
          <w:rFonts w:cs="Palatino (PCL6)" w:ascii="Palatino (PCL6)" w:hAnsi="Palatino (PCL6)"/>
          <w:b/>
          <w:sz w:val="24"/>
        </w:rPr>
        <w:t>March 1998 to April 1999</w:t>
      </w:r>
    </w:p>
    <w:p>
      <w:pPr>
        <w:pStyle w:val="Normal"/>
        <w:ind w:start="1710" w:end="0"/>
        <w:rPr>
          <w:rFonts w:ascii="Palatino (PCL6)" w:hAnsi="Palatino (PCL6)" w:cs="Palatino (PCL6)"/>
          <w:b/>
          <w:sz w:val="24"/>
        </w:rPr>
      </w:pPr>
      <w:r>
        <w:rPr>
          <w:rFonts w:cs="Palatino (PCL6)" w:ascii="Palatino (PCL6)" w:hAnsi="Palatino (PCL6)"/>
          <w:b/>
          <w:sz w:val="24"/>
        </w:rPr>
      </w:r>
    </w:p>
    <w:p>
      <w:pPr>
        <w:pStyle w:val="Normal"/>
        <w:rPr>
          <w:rFonts w:ascii="Palatino (PCL6)" w:hAnsi="Palatino (PCL6)" w:cs="Palatino (PCL6)"/>
          <w:b/>
          <w:sz w:val="24"/>
        </w:rPr>
      </w:pPr>
      <w:r>
        <w:rPr>
          <w:rFonts w:cs="Palatino (PCL6)" w:ascii="Palatino (PCL6)" w:hAnsi="Palatino (PCL6)"/>
          <w:b/>
          <w:sz w:val="24"/>
        </w:rPr>
        <w:t>Special Adviser – Issues Management</w:t>
      </w:r>
    </w:p>
    <w:p>
      <w:pPr>
        <w:pStyle w:val="Heading3"/>
        <w:ind w:start="0" w:end="0"/>
        <w:rPr/>
      </w:pPr>
      <w:r>
        <w:rPr/>
        <w:t>Office of the Premier</w:t>
      </w:r>
    </w:p>
    <w:p>
      <w:pPr>
        <w:pStyle w:val="Normal"/>
        <w:rPr>
          <w:rFonts w:ascii="Palatino (PCL6)" w:hAnsi="Palatino (PCL6)" w:cs="Palatino (PCL6)"/>
          <w:sz w:val="24"/>
        </w:rPr>
      </w:pPr>
      <w:r>
        <w:rPr>
          <w:rFonts w:cs="Palatino (PCL6)" w:ascii="Palatino (PCL6)" w:hAnsi="Palatino (PCL6)"/>
          <w:b/>
          <w:sz w:val="24"/>
        </w:rPr>
        <w:t>Government of Ontario</w:t>
      </w:r>
    </w:p>
    <w:p>
      <w:pPr>
        <w:pStyle w:val="BodyTextIndent"/>
        <w:numPr>
          <w:ilvl w:val="0"/>
          <w:numId w:val="8"/>
        </w:numPr>
        <w:tabs>
          <w:tab w:val="clear" w:pos="1710"/>
          <w:tab w:val="left" w:pos="540" w:leader="none"/>
          <w:tab w:val="left" w:pos="1980" w:leader="none"/>
        </w:tabs>
        <w:ind w:hanging="540" w:start="540" w:end="0"/>
        <w:rPr/>
      </w:pPr>
      <w:r>
        <w:rPr/>
        <w:t xml:space="preserve">Led, on a daily basis, multi-disciplinary teams in identifying and managing contentious government issues in all public forums, including Question Period, Legislative Committees, and external/media relations. </w:t>
      </w:r>
    </w:p>
    <w:p>
      <w:pPr>
        <w:pStyle w:val="BodyTextIndent"/>
        <w:numPr>
          <w:ilvl w:val="0"/>
          <w:numId w:val="8"/>
        </w:numPr>
        <w:tabs>
          <w:tab w:val="clear" w:pos="1710"/>
          <w:tab w:val="left" w:pos="540" w:leader="none"/>
          <w:tab w:val="left" w:pos="1980" w:leader="none"/>
        </w:tabs>
        <w:ind w:hanging="540" w:start="540" w:end="0"/>
        <w:rPr/>
      </w:pPr>
      <w:r>
        <w:rPr/>
        <w:t>Briefed and advised the Premier and Cabinet on contentious issues and management strategies</w:t>
      </w:r>
    </w:p>
    <w:p>
      <w:pPr>
        <w:pStyle w:val="BodyTextIndent"/>
        <w:ind w:start="0" w:end="0"/>
        <w:rPr/>
      </w:pPr>
      <w:r>
        <w:rPr/>
      </w:r>
    </w:p>
    <w:p>
      <w:pPr>
        <w:pStyle w:val="BodyTextIndent"/>
        <w:ind w:start="0" w:end="0"/>
        <w:rPr/>
      </w:pPr>
      <w:r>
        <w:rPr/>
      </w:r>
    </w:p>
    <w:p>
      <w:pPr>
        <w:pStyle w:val="BodyTextIndent"/>
        <w:ind w:start="0" w:end="0"/>
        <w:rPr>
          <w:b/>
        </w:rPr>
      </w:pPr>
      <w:r>
        <w:rPr>
          <w:b/>
        </w:rPr>
        <w:t>June 1997 to February 1998</w:t>
      </w:r>
    </w:p>
    <w:p>
      <w:pPr>
        <w:pStyle w:val="BodyTextIndent"/>
        <w:ind w:start="0" w:end="0"/>
        <w:rPr>
          <w:b/>
        </w:rPr>
      </w:pPr>
      <w:r>
        <w:rPr>
          <w:b/>
        </w:rPr>
      </w:r>
    </w:p>
    <w:p>
      <w:pPr>
        <w:pStyle w:val="BodyTextIndent"/>
        <w:ind w:start="0" w:end="0"/>
        <w:rPr>
          <w:b/>
        </w:rPr>
      </w:pPr>
      <w:r>
        <w:rPr>
          <w:b/>
        </w:rPr>
        <w:t>Special Assistant – Communications</w:t>
      </w:r>
    </w:p>
    <w:p>
      <w:pPr>
        <w:pStyle w:val="BodyTextIndent"/>
        <w:ind w:start="0" w:end="0"/>
        <w:rPr>
          <w:b/>
        </w:rPr>
      </w:pPr>
      <w:r>
        <w:rPr>
          <w:b/>
        </w:rPr>
        <w:t>Office of the Minister of Health</w:t>
      </w:r>
    </w:p>
    <w:p>
      <w:pPr>
        <w:pStyle w:val="BodyTextIndent"/>
        <w:ind w:start="0" w:end="0"/>
        <w:rPr>
          <w:b/>
        </w:rPr>
      </w:pPr>
      <w:r>
        <w:rPr>
          <w:b/>
        </w:rPr>
        <w:t>Government of Ontario</w:t>
      </w:r>
    </w:p>
    <w:p>
      <w:pPr>
        <w:pStyle w:val="BodyTextIndent"/>
        <w:numPr>
          <w:ilvl w:val="0"/>
          <w:numId w:val="9"/>
        </w:numPr>
        <w:tabs>
          <w:tab w:val="left" w:pos="540" w:leader="none"/>
          <w:tab w:val="left" w:pos="1710" w:leader="none"/>
        </w:tabs>
        <w:ind w:hanging="540" w:start="540" w:end="0"/>
        <w:rPr/>
      </w:pPr>
      <w:r>
        <w:rPr/>
        <w:t>Directed the planning and execution of communication strategies and tactics related to the policies and programs of the Ontario Ministry of Health (10,000-plus employees and $23.5 billion annual budget)</w:t>
      </w:r>
    </w:p>
    <w:p>
      <w:pPr>
        <w:pStyle w:val="BodyTextIndent"/>
        <w:numPr>
          <w:ilvl w:val="0"/>
          <w:numId w:val="9"/>
        </w:numPr>
        <w:tabs>
          <w:tab w:val="left" w:pos="540" w:leader="none"/>
          <w:tab w:val="left" w:pos="1710" w:leader="none"/>
        </w:tabs>
        <w:ind w:hanging="540" w:start="540" w:end="0"/>
        <w:rPr/>
      </w:pPr>
      <w:r>
        <w:rPr/>
        <w:t xml:space="preserve">As chief spokesperson for the Minister, represented the government in media interviews </w:t>
      </w:r>
    </w:p>
    <w:p>
      <w:pPr>
        <w:pStyle w:val="Normal"/>
        <w:numPr>
          <w:ilvl w:val="0"/>
          <w:numId w:val="9"/>
        </w:numPr>
        <w:tabs>
          <w:tab w:val="clear" w:pos="720"/>
          <w:tab w:val="left" w:pos="540" w:leader="none"/>
        </w:tabs>
        <w:ind w:hanging="540" w:start="540" w:end="0"/>
        <w:rPr>
          <w:rFonts w:ascii="Palatino (PCL6)" w:hAnsi="Palatino (PCL6)" w:cs="Palatino (PCL6)"/>
          <w:sz w:val="24"/>
        </w:rPr>
      </w:pPr>
      <w:r>
        <w:rPr>
          <w:rFonts w:cs="Palatino (PCL6)" w:ascii="Palatino (PCL6)" w:hAnsi="Palatino (PCL6)"/>
          <w:sz w:val="24"/>
        </w:rPr>
        <w:t xml:space="preserve">Briefed and coached the Minister prior to all public appearances </w:t>
      </w:r>
    </w:p>
    <w:p>
      <w:pPr>
        <w:pStyle w:val="Normal"/>
        <w:numPr>
          <w:ilvl w:val="0"/>
          <w:numId w:val="9"/>
        </w:numPr>
        <w:tabs>
          <w:tab w:val="clear" w:pos="720"/>
          <w:tab w:val="left" w:pos="540" w:leader="none"/>
        </w:tabs>
        <w:ind w:hanging="540" w:start="540" w:end="0"/>
        <w:rPr>
          <w:rFonts w:ascii="Palatino (PCL6)" w:hAnsi="Palatino (PCL6)" w:cs="Palatino (PCL6)"/>
          <w:sz w:val="24"/>
        </w:rPr>
      </w:pPr>
      <w:r>
        <w:rPr>
          <w:rFonts w:cs="Palatino (PCL6)" w:ascii="Palatino (PCL6)" w:hAnsi="Palatino (PCL6)"/>
          <w:sz w:val="24"/>
        </w:rPr>
        <w:t>Created and edited communication products, including speeches, press releases, advertising, event plans/props and correspondence</w:t>
      </w:r>
    </w:p>
    <w:p>
      <w:pPr>
        <w:pStyle w:val="Normal"/>
        <w:numPr>
          <w:ilvl w:val="0"/>
          <w:numId w:val="9"/>
        </w:numPr>
        <w:tabs>
          <w:tab w:val="clear" w:pos="720"/>
          <w:tab w:val="left" w:pos="540" w:leader="none"/>
        </w:tabs>
        <w:ind w:hanging="540" w:start="540" w:end="0"/>
        <w:rPr>
          <w:rFonts w:ascii="Palatino (PCL6)" w:hAnsi="Palatino (PCL6)" w:cs="Palatino (PCL6)"/>
          <w:sz w:val="24"/>
        </w:rPr>
      </w:pPr>
      <w:r>
        <w:rPr>
          <w:rFonts w:cs="Palatino (PCL6)" w:ascii="Palatino (PCL6)" w:hAnsi="Palatino (PCL6)"/>
          <w:sz w:val="24"/>
        </w:rPr>
        <w:t xml:space="preserve">Managed the Ministerial and staff transition following the October 1997 Cabinet shuffle </w:t>
      </w:r>
    </w:p>
    <w:p>
      <w:pPr>
        <w:pStyle w:val="Normal"/>
        <w:ind w:start="1710" w:end="0"/>
        <w:rPr>
          <w:rFonts w:ascii="Palatino (PCL6)" w:hAnsi="Palatino (PCL6)" w:cs="Palatino (PCL6)"/>
          <w:sz w:val="24"/>
        </w:rPr>
      </w:pPr>
      <w:r>
        <w:rPr>
          <w:rFonts w:cs="Palatino (PCL6)" w:ascii="Palatino (PCL6)" w:hAnsi="Palatino (PCL6)"/>
          <w:sz w:val="24"/>
        </w:rPr>
      </w:r>
    </w:p>
    <w:p>
      <w:pPr>
        <w:pStyle w:val="Normal"/>
        <w:rPr>
          <w:rFonts w:ascii="Palatino (PCL6)" w:hAnsi="Palatino (PCL6)" w:cs="Palatino (PCL6)"/>
          <w:sz w:val="24"/>
        </w:rPr>
      </w:pPr>
      <w:r>
        <w:rPr>
          <w:rFonts w:cs="Palatino (PCL6)" w:ascii="Palatino (PCL6)" w:hAnsi="Palatino (PCL6)"/>
          <w:sz w:val="24"/>
        </w:rPr>
      </w:r>
    </w:p>
    <w:p>
      <w:pPr>
        <w:pStyle w:val="Heading3"/>
        <w:ind w:start="0" w:end="0"/>
        <w:rPr/>
      </w:pPr>
      <w:r>
        <w:rPr/>
        <w:t>April 1996 to June 1997</w:t>
      </w:r>
    </w:p>
    <w:p>
      <w:pPr>
        <w:pStyle w:val="Normal"/>
        <w:ind w:start="1710" w:end="0"/>
        <w:rPr>
          <w:rFonts w:ascii="Palatino (PCL6)" w:hAnsi="Palatino (PCL6)" w:cs="Palatino (PCL6)"/>
          <w:b/>
          <w:sz w:val="24"/>
        </w:rPr>
      </w:pPr>
      <w:r>
        <w:rPr>
          <w:rFonts w:cs="Palatino (PCL6)" w:ascii="Palatino (PCL6)" w:hAnsi="Palatino (PCL6)"/>
          <w:b/>
          <w:sz w:val="24"/>
        </w:rPr>
      </w:r>
    </w:p>
    <w:p>
      <w:pPr>
        <w:pStyle w:val="Normal"/>
        <w:rPr>
          <w:rFonts w:ascii="Palatino (PCL6)" w:hAnsi="Palatino (PCL6)" w:cs="Palatino (PCL6)"/>
          <w:b/>
          <w:sz w:val="24"/>
        </w:rPr>
      </w:pPr>
      <w:r>
        <w:rPr>
          <w:rFonts w:cs="Palatino (PCL6)" w:ascii="Palatino (PCL6)" w:hAnsi="Palatino (PCL6)"/>
          <w:b/>
          <w:sz w:val="24"/>
        </w:rPr>
        <w:t>Legislative Assistant</w:t>
      </w:r>
    </w:p>
    <w:p>
      <w:pPr>
        <w:pStyle w:val="Normal"/>
        <w:rPr>
          <w:rFonts w:ascii="Palatino (PCL6)" w:hAnsi="Palatino (PCL6)" w:cs="Palatino (PCL6)"/>
          <w:b/>
          <w:sz w:val="24"/>
        </w:rPr>
      </w:pPr>
      <w:r>
        <w:rPr>
          <w:rFonts w:cs="Palatino (PCL6)" w:ascii="Palatino (PCL6)" w:hAnsi="Palatino (PCL6)"/>
          <w:b/>
          <w:sz w:val="24"/>
        </w:rPr>
        <w:t>Office of the Minister of Health</w:t>
      </w:r>
    </w:p>
    <w:p>
      <w:pPr>
        <w:pStyle w:val="Normal"/>
        <w:rPr>
          <w:rFonts w:ascii="Palatino (PCL6)" w:hAnsi="Palatino (PCL6)" w:cs="Palatino (PCL6)"/>
          <w:sz w:val="24"/>
        </w:rPr>
      </w:pPr>
      <w:r>
        <w:rPr>
          <w:rFonts w:cs="Palatino (PCL6)" w:ascii="Palatino (PCL6)" w:hAnsi="Palatino (PCL6)"/>
          <w:b/>
          <w:sz w:val="24"/>
        </w:rPr>
        <w:t>Government of Ontario</w:t>
      </w:r>
    </w:p>
    <w:p>
      <w:pPr>
        <w:pStyle w:val="BodyTextIndent"/>
        <w:numPr>
          <w:ilvl w:val="0"/>
          <w:numId w:val="3"/>
        </w:numPr>
        <w:tabs>
          <w:tab w:val="clear" w:pos="1710"/>
          <w:tab w:val="left" w:pos="540" w:leader="none"/>
        </w:tabs>
        <w:ind w:hanging="540" w:start="540" w:end="0"/>
        <w:rPr/>
      </w:pPr>
      <w:r>
        <w:rPr/>
        <w:t>Led, on a daily basis, multi-disciplinary teams in identifying and managing contentious issues related to the Ministry of Health in all public forums, including Question Period, Legislative Committees, and external/media relations.</w:t>
      </w:r>
    </w:p>
    <w:p>
      <w:pPr>
        <w:pStyle w:val="BodyTextIndent"/>
        <w:numPr>
          <w:ilvl w:val="0"/>
          <w:numId w:val="3"/>
        </w:numPr>
        <w:tabs>
          <w:tab w:val="clear" w:pos="1710"/>
          <w:tab w:val="left" w:pos="540" w:leader="none"/>
        </w:tabs>
        <w:ind w:hanging="540" w:start="540" w:end="0"/>
        <w:rPr/>
      </w:pPr>
      <w:r>
        <w:rPr/>
        <w:t>Briefed and advised the Minister on contentious issues and response strategies</w:t>
      </w:r>
    </w:p>
    <w:p>
      <w:pPr>
        <w:pStyle w:val="BodyTextIndent"/>
        <w:tabs>
          <w:tab w:val="clear" w:pos="1710"/>
        </w:tabs>
        <w:rPr/>
      </w:pPr>
      <w:r>
        <w:rPr/>
      </w:r>
    </w:p>
    <w:p>
      <w:pPr>
        <w:pStyle w:val="BodyTextIndent"/>
        <w:tabs>
          <w:tab w:val="clear" w:pos="1710"/>
        </w:tabs>
        <w:rPr/>
      </w:pPr>
      <w:r>
        <w:rPr/>
      </w:r>
    </w:p>
    <w:p>
      <w:pPr>
        <w:pStyle w:val="BodyTextIndent"/>
        <w:tabs>
          <w:tab w:val="clear" w:pos="1710"/>
        </w:tabs>
        <w:ind w:start="0" w:end="0"/>
        <w:rPr>
          <w:b/>
        </w:rPr>
      </w:pPr>
      <w:r>
        <w:rPr>
          <w:b/>
        </w:rPr>
      </w:r>
    </w:p>
    <w:p>
      <w:pPr>
        <w:pStyle w:val="BodyTextIndent"/>
        <w:tabs>
          <w:tab w:val="clear" w:pos="1710"/>
        </w:tabs>
        <w:ind w:start="0" w:end="0"/>
        <w:rPr>
          <w:b/>
        </w:rPr>
      </w:pPr>
      <w:r>
        <w:rPr>
          <w:b/>
        </w:rPr>
        <w:t>June 1995 to April 1996</w:t>
      </w:r>
    </w:p>
    <w:p>
      <w:pPr>
        <w:pStyle w:val="BodyTextIndent"/>
        <w:tabs>
          <w:tab w:val="clear" w:pos="1710"/>
        </w:tabs>
        <w:rPr>
          <w:b/>
        </w:rPr>
      </w:pPr>
      <w:r>
        <w:rPr>
          <w:b/>
        </w:rPr>
      </w:r>
    </w:p>
    <w:p>
      <w:pPr>
        <w:pStyle w:val="BodyTextIndent"/>
        <w:tabs>
          <w:tab w:val="clear" w:pos="1710"/>
        </w:tabs>
        <w:ind w:start="0" w:end="0"/>
        <w:rPr>
          <w:b/>
        </w:rPr>
      </w:pPr>
      <w:r>
        <w:rPr>
          <w:b/>
        </w:rPr>
        <w:t>Special Assistant – Constituency</w:t>
      </w:r>
    </w:p>
    <w:p>
      <w:pPr>
        <w:pStyle w:val="BodyTextIndent"/>
        <w:tabs>
          <w:tab w:val="clear" w:pos="1710"/>
        </w:tabs>
        <w:ind w:start="0" w:end="0"/>
        <w:rPr>
          <w:b/>
        </w:rPr>
      </w:pPr>
      <w:r>
        <w:rPr>
          <w:b/>
        </w:rPr>
        <w:t>Jim Wilson, Member of Provincial Parliament</w:t>
      </w:r>
    </w:p>
    <w:p>
      <w:pPr>
        <w:pStyle w:val="BodyTextIndent"/>
        <w:tabs>
          <w:tab w:val="clear" w:pos="1710"/>
        </w:tabs>
        <w:ind w:start="0" w:end="0"/>
        <w:rPr>
          <w:b/>
        </w:rPr>
      </w:pPr>
      <w:r>
        <w:rPr>
          <w:b/>
        </w:rPr>
        <w:t>Riding of Simcoe-Grey (Ontario)</w:t>
      </w:r>
    </w:p>
    <w:p>
      <w:pPr>
        <w:pStyle w:val="BodyTextIndent"/>
        <w:numPr>
          <w:ilvl w:val="0"/>
          <w:numId w:val="4"/>
        </w:numPr>
        <w:tabs>
          <w:tab w:val="clear" w:pos="1710"/>
          <w:tab w:val="left" w:pos="540" w:leader="none"/>
          <w:tab w:val="left" w:pos="1890" w:leader="none"/>
        </w:tabs>
        <w:ind w:hanging="540" w:start="540" w:end="0"/>
        <w:rPr/>
      </w:pPr>
      <w:r>
        <w:rPr/>
        <w:t>Managed constituency operations for Mr. Wilson, who at the time was serving as Ontario’s Minister of Health</w:t>
      </w:r>
    </w:p>
    <w:p>
      <w:pPr>
        <w:pStyle w:val="BodyTextIndent"/>
        <w:numPr>
          <w:ilvl w:val="0"/>
          <w:numId w:val="4"/>
        </w:numPr>
        <w:tabs>
          <w:tab w:val="clear" w:pos="1710"/>
          <w:tab w:val="left" w:pos="900" w:leader="none"/>
          <w:tab w:val="left" w:pos="1890" w:leader="none"/>
        </w:tabs>
        <w:ind w:hanging="360" w:start="900" w:end="0"/>
        <w:rPr/>
      </w:pPr>
      <w:r>
        <w:rPr/>
        <w:t>Responsible for the operation and staffing of two local constituency offices</w:t>
      </w:r>
    </w:p>
    <w:p>
      <w:pPr>
        <w:pStyle w:val="BodyTextIndent"/>
        <w:numPr>
          <w:ilvl w:val="0"/>
          <w:numId w:val="4"/>
        </w:numPr>
        <w:tabs>
          <w:tab w:val="clear" w:pos="1710"/>
          <w:tab w:val="left" w:pos="900" w:leader="none"/>
          <w:tab w:val="left" w:pos="1890" w:leader="none"/>
        </w:tabs>
        <w:ind w:hanging="360" w:start="900" w:end="0"/>
        <w:rPr/>
      </w:pPr>
      <w:r>
        <w:rPr/>
        <w:t xml:space="preserve">Responsible for maintaining positive working relations with local municipalities (15) and media outlets (10)  </w:t>
      </w:r>
    </w:p>
    <w:p>
      <w:pPr>
        <w:pStyle w:val="BodyTextIndent"/>
        <w:numPr>
          <w:ilvl w:val="0"/>
          <w:numId w:val="4"/>
        </w:numPr>
        <w:tabs>
          <w:tab w:val="clear" w:pos="1710"/>
          <w:tab w:val="left" w:pos="900" w:leader="none"/>
          <w:tab w:val="left" w:pos="1890" w:leader="none"/>
        </w:tabs>
        <w:ind w:hanging="360" w:start="900" w:end="0"/>
        <w:rPr/>
      </w:pPr>
      <w:r>
        <w:rPr/>
        <w:t>Responsible for all communication, outreach and issue management activities, including drafting all correspondence, direct mail, quarterly newsletters and monthly newspaper columns.</w:t>
      </w:r>
    </w:p>
    <w:p>
      <w:pPr>
        <w:pStyle w:val="BodyTextIndent"/>
        <w:tabs>
          <w:tab w:val="clear" w:pos="1710"/>
        </w:tabs>
        <w:rPr/>
      </w:pPr>
      <w:r>
        <w:rPr/>
      </w:r>
    </w:p>
    <w:p>
      <w:pPr>
        <w:pStyle w:val="BodyTextIndent"/>
        <w:tabs>
          <w:tab w:val="clear" w:pos="1710"/>
        </w:tabs>
        <w:rPr/>
      </w:pPr>
      <w:r>
        <w:rPr/>
      </w:r>
    </w:p>
    <w:p>
      <w:pPr>
        <w:pStyle w:val="BodyTextIndent"/>
        <w:tabs>
          <w:tab w:val="clear" w:pos="1710"/>
        </w:tabs>
        <w:rPr/>
      </w:pPr>
      <w:r>
        <w:rPr/>
      </w:r>
    </w:p>
    <w:p>
      <w:pPr>
        <w:pStyle w:val="BodyTextIndent"/>
        <w:tabs>
          <w:tab w:val="clear" w:pos="1710"/>
        </w:tabs>
        <w:ind w:start="0" w:end="0"/>
        <w:rPr>
          <w:b/>
        </w:rPr>
      </w:pPr>
      <w:r>
        <w:rPr>
          <w:b/>
        </w:rPr>
        <w:t xml:space="preserve">Spring 1995 </w:t>
      </w:r>
    </w:p>
    <w:p>
      <w:pPr>
        <w:pStyle w:val="BodyTextIndent"/>
        <w:tabs>
          <w:tab w:val="clear" w:pos="1710"/>
        </w:tabs>
        <w:rPr>
          <w:b/>
        </w:rPr>
      </w:pPr>
      <w:r>
        <w:rPr>
          <w:b/>
        </w:rPr>
      </w:r>
    </w:p>
    <w:p>
      <w:pPr>
        <w:pStyle w:val="BodyTextIndent"/>
        <w:tabs>
          <w:tab w:val="clear" w:pos="1710"/>
        </w:tabs>
        <w:ind w:start="0" w:end="0"/>
        <w:rPr>
          <w:b/>
        </w:rPr>
      </w:pPr>
      <w:r>
        <w:rPr>
          <w:b/>
        </w:rPr>
        <w:t>Assistant Campaign Manager</w:t>
      </w:r>
    </w:p>
    <w:p>
      <w:pPr>
        <w:pStyle w:val="BodyTextIndent"/>
        <w:tabs>
          <w:tab w:val="clear" w:pos="1710"/>
        </w:tabs>
        <w:ind w:start="0" w:end="0"/>
        <w:rPr>
          <w:b/>
        </w:rPr>
      </w:pPr>
      <w:r>
        <w:rPr>
          <w:b/>
        </w:rPr>
        <w:t>Jim Wilson Campaign</w:t>
      </w:r>
    </w:p>
    <w:p>
      <w:pPr>
        <w:pStyle w:val="BodyTextIndent"/>
        <w:tabs>
          <w:tab w:val="clear" w:pos="1710"/>
        </w:tabs>
        <w:ind w:start="0" w:end="0"/>
        <w:rPr>
          <w:b/>
        </w:rPr>
      </w:pPr>
      <w:r>
        <w:rPr>
          <w:b/>
        </w:rPr>
        <w:t>Simcoe-Grey PC Riding Association</w:t>
      </w:r>
    </w:p>
    <w:p>
      <w:pPr>
        <w:pStyle w:val="BodyTextIndent"/>
        <w:numPr>
          <w:ilvl w:val="0"/>
          <w:numId w:val="2"/>
        </w:numPr>
        <w:tabs>
          <w:tab w:val="clear" w:pos="1710"/>
          <w:tab w:val="left" w:pos="540" w:leader="none"/>
        </w:tabs>
        <w:ind w:hanging="540" w:start="540" w:end="0"/>
        <w:rPr/>
      </w:pPr>
      <w:r>
        <w:rPr/>
        <w:t>Key member of local campaign team</w:t>
      </w:r>
    </w:p>
    <w:p>
      <w:pPr>
        <w:pStyle w:val="BodyTextIndent"/>
        <w:numPr>
          <w:ilvl w:val="0"/>
          <w:numId w:val="2"/>
        </w:numPr>
        <w:tabs>
          <w:tab w:val="clear" w:pos="1710"/>
          <w:tab w:val="left" w:pos="900" w:leader="none"/>
        </w:tabs>
        <w:ind w:hanging="360" w:start="900" w:end="0"/>
        <w:rPr/>
      </w:pPr>
      <w:r>
        <w:rPr/>
        <w:t>Contributed to the development of the local campaign strategy and organization</w:t>
      </w:r>
    </w:p>
    <w:p>
      <w:pPr>
        <w:pStyle w:val="BodyTextIndent"/>
        <w:numPr>
          <w:ilvl w:val="0"/>
          <w:numId w:val="2"/>
        </w:numPr>
        <w:tabs>
          <w:tab w:val="clear" w:pos="1710"/>
          <w:tab w:val="left" w:pos="900" w:leader="none"/>
        </w:tabs>
        <w:ind w:hanging="360" w:start="900" w:end="0"/>
        <w:rPr/>
      </w:pPr>
      <w:r>
        <w:rPr/>
        <w:t>Oversaw the execution of all aspects of the local campaign, including communications, outreach, media management, and volunteer coordination.</w:t>
      </w:r>
    </w:p>
    <w:p>
      <w:pPr>
        <w:pStyle w:val="BodyTextIndent"/>
        <w:tabs>
          <w:tab w:val="clear" w:pos="1710"/>
        </w:tabs>
        <w:rPr/>
      </w:pPr>
      <w:r>
        <w:rPr/>
      </w:r>
    </w:p>
    <w:p>
      <w:pPr>
        <w:pStyle w:val="Normal"/>
        <w:rPr>
          <w:rFonts w:ascii="Palatino (PCL6)" w:hAnsi="Palatino (PCL6)" w:cs="Palatino (PCL6)"/>
          <w:sz w:val="24"/>
        </w:rPr>
      </w:pPr>
      <w:r>
        <w:rPr>
          <w:rFonts w:cs="Palatino (PCL6)" w:ascii="Palatino (PCL6)" w:hAnsi="Palatino (PCL6)"/>
          <w:sz w:val="24"/>
        </w:rPr>
      </w:r>
    </w:p>
    <w:p>
      <w:pPr>
        <w:pStyle w:val="Normal"/>
        <w:rPr>
          <w:rFonts w:ascii="Palatino (PCL6)" w:hAnsi="Palatino (PCL6)" w:cs="Palatino (PCL6)"/>
          <w:sz w:val="24"/>
        </w:rPr>
      </w:pPr>
      <w:r>
        <w:rPr>
          <w:rFonts w:cs="Palatino (PCL6)" w:ascii="Palatino (PCL6)" w:hAnsi="Palatino (PCL6)"/>
          <w:sz w:val="24"/>
        </w:rPr>
      </w:r>
    </w:p>
    <w:p>
      <w:pPr>
        <w:pStyle w:val="Heading2"/>
        <w:tabs>
          <w:tab w:val="clear" w:pos="720"/>
          <w:tab w:val="left" w:pos="1710" w:leader="none"/>
        </w:tabs>
        <w:ind w:hanging="0" w:start="0"/>
        <w:rPr>
          <w:u w:val="single"/>
        </w:rPr>
      </w:pPr>
      <w:r>
        <w:rPr>
          <w:u w:val="single"/>
        </w:rPr>
        <w:t xml:space="preserve">EDUCATION AND TRAINING:  </w:t>
      </w:r>
    </w:p>
    <w:p>
      <w:pPr>
        <w:pStyle w:val="Heading2"/>
        <w:tabs>
          <w:tab w:val="clear" w:pos="720"/>
          <w:tab w:val="left" w:pos="1710" w:leader="none"/>
        </w:tabs>
        <w:ind w:hanging="0" w:start="0"/>
        <w:rPr>
          <w:u w:val="single"/>
        </w:rPr>
      </w:pPr>
      <w:r>
        <w:rPr>
          <w:u w:val="single"/>
        </w:rPr>
      </w:r>
    </w:p>
    <w:p>
      <w:pPr>
        <w:pStyle w:val="Heading2"/>
        <w:tabs>
          <w:tab w:val="clear" w:pos="720"/>
          <w:tab w:val="left" w:pos="1710" w:leader="none"/>
        </w:tabs>
        <w:ind w:hanging="0" w:start="0"/>
        <w:rPr/>
      </w:pPr>
      <w:r>
        <w:rPr/>
        <w:t>Campaign Management:</w:t>
      </w:r>
    </w:p>
    <w:p>
      <w:pPr>
        <w:pStyle w:val="Normal"/>
        <w:rPr/>
      </w:pPr>
      <w:r>
        <w:rPr/>
      </w:r>
    </w:p>
    <w:p>
      <w:pPr>
        <w:pStyle w:val="Heading2"/>
        <w:tabs>
          <w:tab w:val="clear" w:pos="720"/>
          <w:tab w:val="left" w:pos="1710" w:leader="none"/>
        </w:tabs>
        <w:ind w:hanging="0" w:start="0"/>
        <w:rPr/>
      </w:pPr>
      <w:r>
        <w:rPr>
          <w:b w:val="false"/>
        </w:rPr>
        <w:t>March 2001</w:t>
      </w:r>
      <w:r>
        <w:rPr/>
        <w:tab/>
        <w:t>Campaign Leadership School</w:t>
      </w:r>
    </w:p>
    <w:p>
      <w:pPr>
        <w:pStyle w:val="Normal"/>
        <w:tabs>
          <w:tab w:val="clear" w:pos="720"/>
          <w:tab w:val="left" w:pos="1710" w:leader="none"/>
        </w:tabs>
        <w:rPr/>
      </w:pPr>
      <w:r>
        <w:rPr/>
        <w:tab/>
      </w:r>
      <w:r>
        <w:rPr>
          <w:rFonts w:cs="Palatino (PCL6)" w:ascii="Palatino (PCL6)" w:hAnsi="Palatino (PCL6)"/>
          <w:sz w:val="24"/>
        </w:rPr>
        <w:t>The Leadership Institute</w:t>
      </w:r>
    </w:p>
    <w:p>
      <w:pPr>
        <w:pStyle w:val="Heading2"/>
        <w:tabs>
          <w:tab w:val="clear" w:pos="720"/>
          <w:tab w:val="left" w:pos="1710" w:leader="none"/>
        </w:tabs>
        <w:ind w:hanging="0" w:start="0"/>
        <w:rPr>
          <w:b w:val="false"/>
        </w:rPr>
      </w:pPr>
      <w:r>
        <w:rPr>
          <w:b w:val="false"/>
        </w:rPr>
        <w:tab/>
        <w:t xml:space="preserve">Arlington, VA </w:t>
      </w:r>
    </w:p>
    <w:p>
      <w:pPr>
        <w:pStyle w:val="Normal"/>
        <w:tabs>
          <w:tab w:val="clear" w:pos="720"/>
          <w:tab w:val="left" w:pos="1710" w:leader="none"/>
        </w:tabs>
        <w:rPr/>
      </w:pPr>
      <w:r>
        <w:rPr/>
        <w:tab/>
      </w:r>
    </w:p>
    <w:p>
      <w:pPr>
        <w:pStyle w:val="Normal"/>
        <w:tabs>
          <w:tab w:val="clear" w:pos="720"/>
          <w:tab w:val="left" w:pos="1710" w:leader="none"/>
        </w:tabs>
        <w:rPr>
          <w:rFonts w:ascii="Palatino (PCL6)" w:hAnsi="Palatino (PCL6)" w:cs="Palatino (PCL6)"/>
          <w:sz w:val="24"/>
        </w:rPr>
      </w:pPr>
      <w:r>
        <w:rPr>
          <w:rFonts w:cs="Palatino (PCL6)" w:ascii="Palatino (PCL6)" w:hAnsi="Palatino (PCL6)"/>
          <w:sz w:val="24"/>
        </w:rPr>
        <w:t>April 1995</w:t>
        <w:tab/>
      </w:r>
      <w:r>
        <w:rPr>
          <w:rFonts w:cs="Palatino (PCL6)" w:ascii="Palatino (PCL6)" w:hAnsi="Palatino (PCL6)"/>
          <w:b/>
          <w:sz w:val="24"/>
        </w:rPr>
        <w:t>Campaign Manager Training</w:t>
      </w:r>
    </w:p>
    <w:p>
      <w:pPr>
        <w:pStyle w:val="Normal"/>
        <w:tabs>
          <w:tab w:val="clear" w:pos="720"/>
          <w:tab w:val="left" w:pos="1710" w:leader="none"/>
        </w:tabs>
        <w:rPr>
          <w:rFonts w:ascii="Palatino (PCL6)" w:hAnsi="Palatino (PCL6)" w:cs="Palatino (PCL6)"/>
          <w:sz w:val="24"/>
        </w:rPr>
      </w:pPr>
      <w:r>
        <w:rPr>
          <w:rFonts w:cs="Palatino (PCL6)" w:ascii="Palatino (PCL6)" w:hAnsi="Palatino (PCL6)"/>
          <w:sz w:val="24"/>
        </w:rPr>
        <w:tab/>
        <w:t>Ontario PC Party</w:t>
      </w:r>
    </w:p>
    <w:p>
      <w:pPr>
        <w:pStyle w:val="Normal"/>
        <w:tabs>
          <w:tab w:val="clear" w:pos="720"/>
          <w:tab w:val="left" w:pos="1710" w:leader="none"/>
        </w:tabs>
        <w:rPr>
          <w:rFonts w:ascii="Palatino (PCL6)" w:hAnsi="Palatino (PCL6)" w:cs="Palatino (PCL6)"/>
          <w:sz w:val="24"/>
        </w:rPr>
      </w:pPr>
      <w:r>
        <w:rPr>
          <w:rFonts w:cs="Palatino (PCL6)" w:ascii="Palatino (PCL6)" w:hAnsi="Palatino (PCL6)"/>
          <w:sz w:val="24"/>
        </w:rPr>
        <w:tab/>
        <w:t>Toronto, ON</w:t>
        <w:tab/>
      </w:r>
    </w:p>
    <w:p>
      <w:pPr>
        <w:pStyle w:val="Normal"/>
        <w:tabs>
          <w:tab w:val="clear" w:pos="720"/>
          <w:tab w:val="left" w:pos="1710" w:leader="none"/>
        </w:tabs>
        <w:rPr>
          <w:rFonts w:ascii="Palatino (PCL6)" w:hAnsi="Palatino (PCL6)" w:cs="Palatino (PCL6)"/>
          <w:sz w:val="24"/>
        </w:rPr>
      </w:pPr>
      <w:r>
        <w:rPr>
          <w:rFonts w:cs="Palatino (PCL6)" w:ascii="Palatino (PCL6)" w:hAnsi="Palatino (PCL6)"/>
          <w:sz w:val="24"/>
        </w:rPr>
        <w:tab/>
      </w:r>
    </w:p>
    <w:p>
      <w:pPr>
        <w:pStyle w:val="Normal"/>
        <w:tabs>
          <w:tab w:val="clear" w:pos="720"/>
          <w:tab w:val="left" w:pos="1710" w:leader="none"/>
        </w:tabs>
        <w:rPr>
          <w:rFonts w:ascii="Palatino (PCL6)" w:hAnsi="Palatino (PCL6)" w:cs="Palatino (PCL6)"/>
          <w:sz w:val="24"/>
        </w:rPr>
      </w:pPr>
      <w:r>
        <w:rPr>
          <w:rFonts w:cs="Palatino (PCL6)" w:ascii="Palatino (PCL6)" w:hAnsi="Palatino (PCL6)"/>
          <w:sz w:val="24"/>
        </w:rPr>
        <w:tab/>
      </w:r>
    </w:p>
    <w:p>
      <w:pPr>
        <w:pStyle w:val="Normal"/>
        <w:tabs>
          <w:tab w:val="clear" w:pos="720"/>
          <w:tab w:val="left" w:pos="1710" w:leader="none"/>
        </w:tabs>
        <w:rPr>
          <w:rFonts w:ascii="Palatino (PCL6)" w:hAnsi="Palatino (PCL6)" w:cs="Palatino (PCL6)"/>
          <w:b/>
          <w:sz w:val="24"/>
        </w:rPr>
      </w:pPr>
      <w:r>
        <w:rPr>
          <w:rFonts w:cs="Palatino (PCL6)" w:ascii="Palatino (PCL6)" w:hAnsi="Palatino (PCL6)"/>
          <w:b/>
          <w:sz w:val="24"/>
        </w:rPr>
      </w:r>
    </w:p>
    <w:p>
      <w:pPr>
        <w:pStyle w:val="Normal"/>
        <w:tabs>
          <w:tab w:val="clear" w:pos="720"/>
          <w:tab w:val="left" w:pos="1710" w:leader="none"/>
        </w:tabs>
        <w:rPr>
          <w:rFonts w:ascii="Palatino (PCL6)" w:hAnsi="Palatino (PCL6)" w:cs="Palatino (PCL6)"/>
          <w:b/>
          <w:sz w:val="24"/>
        </w:rPr>
      </w:pPr>
      <w:r>
        <w:rPr>
          <w:rFonts w:cs="Palatino (PCL6)" w:ascii="Palatino (PCL6)" w:hAnsi="Palatino (PCL6)"/>
          <w:b/>
          <w:sz w:val="24"/>
        </w:rPr>
        <w:t>Media Training:</w:t>
      </w:r>
    </w:p>
    <w:p>
      <w:pPr>
        <w:pStyle w:val="Normal"/>
        <w:tabs>
          <w:tab w:val="clear" w:pos="720"/>
          <w:tab w:val="left" w:pos="1710" w:leader="none"/>
        </w:tabs>
        <w:rPr>
          <w:rFonts w:ascii="Palatino (PCL6)" w:hAnsi="Palatino (PCL6)" w:cs="Palatino (PCL6)"/>
          <w:sz w:val="24"/>
        </w:rPr>
      </w:pPr>
      <w:r>
        <w:rPr>
          <w:rFonts w:cs="Palatino (PCL6)" w:ascii="Palatino (PCL6)" w:hAnsi="Palatino (PCL6)"/>
          <w:sz w:val="24"/>
        </w:rPr>
        <w:tab/>
      </w:r>
    </w:p>
    <w:p>
      <w:pPr>
        <w:pStyle w:val="Normal"/>
        <w:tabs>
          <w:tab w:val="clear" w:pos="720"/>
          <w:tab w:val="left" w:pos="1710" w:leader="none"/>
        </w:tabs>
        <w:rPr>
          <w:rFonts w:ascii="Palatino (PCL6)" w:hAnsi="Palatino (PCL6)" w:cs="Palatino (PCL6)"/>
          <w:sz w:val="24"/>
        </w:rPr>
      </w:pPr>
      <w:r>
        <w:rPr>
          <w:rFonts w:cs="Palatino (PCL6)" w:ascii="Palatino (PCL6)" w:hAnsi="Palatino (PCL6)"/>
          <w:sz w:val="24"/>
        </w:rPr>
        <w:t>November 1999</w:t>
        <w:tab/>
        <w:tab/>
      </w:r>
      <w:r>
        <w:rPr>
          <w:rFonts w:cs="Palatino (PCL6)" w:ascii="Palatino (PCL6)" w:hAnsi="Palatino (PCL6)"/>
          <w:b/>
          <w:sz w:val="24"/>
        </w:rPr>
        <w:t>Encountering the Media Workshops</w:t>
      </w:r>
    </w:p>
    <w:p>
      <w:pPr>
        <w:pStyle w:val="Normal"/>
        <w:tabs>
          <w:tab w:val="clear" w:pos="720"/>
          <w:tab w:val="left" w:pos="1710" w:leader="none"/>
        </w:tabs>
        <w:rPr>
          <w:rFonts w:ascii="Palatino (PCL6)" w:hAnsi="Palatino (PCL6)" w:cs="Palatino (PCL6)"/>
          <w:sz w:val="24"/>
        </w:rPr>
      </w:pPr>
      <w:r>
        <w:rPr>
          <w:rFonts w:cs="Palatino (PCL6)" w:ascii="Palatino (PCL6)" w:hAnsi="Palatino (PCL6)"/>
          <w:sz w:val="24"/>
        </w:rPr>
        <w:t>and June 1996</w:t>
        <w:tab/>
        <w:tab/>
        <w:t>Barry McLoughlin and Associates, Inc</w:t>
      </w:r>
    </w:p>
    <w:p>
      <w:pPr>
        <w:pStyle w:val="Normal"/>
        <w:tabs>
          <w:tab w:val="clear" w:pos="720"/>
          <w:tab w:val="left" w:pos="1710" w:leader="none"/>
        </w:tabs>
        <w:rPr>
          <w:rFonts w:ascii="Palatino (PCL6)" w:hAnsi="Palatino (PCL6)" w:cs="Palatino (PCL6)"/>
          <w:sz w:val="24"/>
        </w:rPr>
      </w:pPr>
      <w:r>
        <w:rPr>
          <w:rFonts w:cs="Palatino (PCL6)" w:ascii="Palatino (PCL6)" w:hAnsi="Palatino (PCL6)"/>
          <w:sz w:val="24"/>
        </w:rPr>
        <w:tab/>
        <w:tab/>
        <w:t>Toronto, ON</w:t>
      </w:r>
    </w:p>
    <w:p>
      <w:pPr>
        <w:pStyle w:val="Normal"/>
        <w:tabs>
          <w:tab w:val="clear" w:pos="720"/>
          <w:tab w:val="left" w:pos="1710" w:leader="none"/>
        </w:tabs>
        <w:rPr>
          <w:rFonts w:ascii="Palatino (PCL6)" w:hAnsi="Palatino (PCL6)" w:cs="Palatino (PCL6)"/>
          <w:sz w:val="24"/>
        </w:rPr>
      </w:pPr>
      <w:r>
        <w:rPr>
          <w:rFonts w:cs="Palatino (PCL6)" w:ascii="Palatino (PCL6)" w:hAnsi="Palatino (PCL6)"/>
          <w:sz w:val="24"/>
        </w:rPr>
        <w:tab/>
        <w:tab/>
        <w:tab/>
        <w:tab/>
      </w:r>
    </w:p>
    <w:p>
      <w:pPr>
        <w:pStyle w:val="Normal"/>
        <w:tabs>
          <w:tab w:val="clear" w:pos="720"/>
          <w:tab w:val="left" w:pos="1710" w:leader="none"/>
        </w:tabs>
        <w:rPr>
          <w:rFonts w:ascii="Palatino (PCL6)" w:hAnsi="Palatino (PCL6)" w:cs="Palatino (PCL6)"/>
          <w:sz w:val="24"/>
        </w:rPr>
      </w:pPr>
      <w:r>
        <w:rPr>
          <w:rFonts w:cs="Palatino (PCL6)" w:ascii="Palatino (PCL6)" w:hAnsi="Palatino (PCL6)"/>
          <w:sz w:val="24"/>
        </w:rPr>
        <w:tab/>
        <w:tab/>
      </w:r>
    </w:p>
    <w:p>
      <w:pPr>
        <w:pStyle w:val="Normal"/>
        <w:tabs>
          <w:tab w:val="clear" w:pos="720"/>
          <w:tab w:val="left" w:pos="1710" w:leader="none"/>
        </w:tabs>
        <w:rPr>
          <w:rFonts w:ascii="Palatino (PCL6)" w:hAnsi="Palatino (PCL6)" w:cs="Palatino (PCL6)"/>
          <w:sz w:val="24"/>
        </w:rPr>
      </w:pPr>
      <w:r>
        <w:rPr>
          <w:rFonts w:cs="Palatino (PCL6)" w:ascii="Palatino (PCL6)" w:hAnsi="Palatino (PCL6)"/>
          <w:sz w:val="24"/>
        </w:rPr>
        <w:t>June 1997</w:t>
        <w:tab/>
        <w:tab/>
      </w:r>
      <w:r>
        <w:rPr>
          <w:rFonts w:cs="Palatino (PCL6)" w:ascii="Palatino (PCL6)" w:hAnsi="Palatino (PCL6)"/>
          <w:b/>
          <w:sz w:val="24"/>
        </w:rPr>
        <w:t>Effective Media Communications</w:t>
      </w:r>
    </w:p>
    <w:p>
      <w:pPr>
        <w:pStyle w:val="Normal"/>
        <w:tabs>
          <w:tab w:val="clear" w:pos="720"/>
          <w:tab w:val="left" w:pos="1710" w:leader="none"/>
        </w:tabs>
        <w:rPr>
          <w:rFonts w:ascii="Palatino (PCL6)" w:hAnsi="Palatino (PCL6)" w:cs="Palatino (PCL6)"/>
          <w:sz w:val="24"/>
        </w:rPr>
      </w:pPr>
      <w:r>
        <w:rPr>
          <w:rFonts w:cs="Palatino (PCL6)" w:ascii="Palatino (PCL6)" w:hAnsi="Palatino (PCL6)"/>
          <w:sz w:val="24"/>
        </w:rPr>
        <w:tab/>
        <w:tab/>
        <w:t>Jeff Ansell and Associates</w:t>
      </w:r>
    </w:p>
    <w:p>
      <w:pPr>
        <w:pStyle w:val="Normal"/>
        <w:tabs>
          <w:tab w:val="clear" w:pos="720"/>
          <w:tab w:val="left" w:pos="1710" w:leader="none"/>
        </w:tabs>
        <w:rPr>
          <w:rFonts w:ascii="Palatino (PCL6)" w:hAnsi="Palatino (PCL6)" w:cs="Palatino (PCL6)"/>
          <w:sz w:val="24"/>
        </w:rPr>
      </w:pPr>
      <w:r>
        <w:rPr>
          <w:rFonts w:cs="Palatino (PCL6)" w:ascii="Palatino (PCL6)" w:hAnsi="Palatino (PCL6)"/>
          <w:sz w:val="24"/>
        </w:rPr>
        <w:tab/>
        <w:tab/>
        <w:t>Toronto, ON</w:t>
      </w:r>
    </w:p>
    <w:p>
      <w:pPr>
        <w:pStyle w:val="Normal"/>
        <w:tabs>
          <w:tab w:val="clear" w:pos="720"/>
          <w:tab w:val="left" w:pos="1710" w:leader="none"/>
        </w:tabs>
        <w:rPr>
          <w:rFonts w:ascii="Palatino (PCL6)" w:hAnsi="Palatino (PCL6)" w:cs="Palatino (PCL6)"/>
          <w:sz w:val="24"/>
        </w:rPr>
      </w:pPr>
      <w:r>
        <w:rPr>
          <w:rFonts w:cs="Palatino (PCL6)" w:ascii="Palatino (PCL6)" w:hAnsi="Palatino (PCL6)"/>
          <w:sz w:val="24"/>
        </w:rPr>
      </w:r>
    </w:p>
    <w:p>
      <w:pPr>
        <w:pStyle w:val="Normal"/>
        <w:tabs>
          <w:tab w:val="clear" w:pos="720"/>
          <w:tab w:val="left" w:pos="1710" w:leader="none"/>
        </w:tabs>
        <w:rPr>
          <w:rFonts w:ascii="Palatino (PCL6)" w:hAnsi="Palatino (PCL6)" w:cs="Palatino (PCL6)"/>
          <w:b/>
          <w:sz w:val="24"/>
        </w:rPr>
      </w:pPr>
      <w:r>
        <w:rPr>
          <w:rFonts w:cs="Palatino (PCL6)" w:ascii="Palatino (PCL6)" w:hAnsi="Palatino (PCL6)"/>
          <w:b/>
          <w:sz w:val="24"/>
        </w:rPr>
      </w:r>
    </w:p>
    <w:p>
      <w:pPr>
        <w:pStyle w:val="Normal"/>
        <w:tabs>
          <w:tab w:val="clear" w:pos="720"/>
          <w:tab w:val="left" w:pos="1710" w:leader="none"/>
        </w:tabs>
        <w:rPr>
          <w:rFonts w:ascii="Palatino (PCL6)" w:hAnsi="Palatino (PCL6)" w:cs="Palatino (PCL6)"/>
          <w:b/>
          <w:sz w:val="24"/>
        </w:rPr>
      </w:pPr>
      <w:r>
        <w:rPr>
          <w:rFonts w:cs="Palatino (PCL6)" w:ascii="Palatino (PCL6)" w:hAnsi="Palatino (PCL6)"/>
          <w:b/>
          <w:sz w:val="24"/>
        </w:rPr>
        <w:t>Academic:</w:t>
      </w:r>
    </w:p>
    <w:p>
      <w:pPr>
        <w:pStyle w:val="Normal"/>
        <w:tabs>
          <w:tab w:val="clear" w:pos="720"/>
          <w:tab w:val="left" w:pos="1710" w:leader="none"/>
        </w:tabs>
        <w:rPr>
          <w:rFonts w:ascii="Palatino (PCL6)" w:hAnsi="Palatino (PCL6)" w:cs="Palatino (PCL6)"/>
          <w:b/>
          <w:sz w:val="24"/>
        </w:rPr>
      </w:pPr>
      <w:r>
        <w:rPr>
          <w:rFonts w:cs="Palatino (PCL6)" w:ascii="Palatino (PCL6)" w:hAnsi="Palatino (PCL6)"/>
          <w:b/>
          <w:sz w:val="24"/>
        </w:rPr>
      </w:r>
    </w:p>
    <w:p>
      <w:pPr>
        <w:pStyle w:val="Normal"/>
        <w:tabs>
          <w:tab w:val="clear" w:pos="720"/>
          <w:tab w:val="left" w:pos="1710" w:leader="none"/>
        </w:tabs>
        <w:rPr>
          <w:rFonts w:ascii="Palatino (PCL6)" w:hAnsi="Palatino (PCL6)" w:cs="Palatino (PCL6)"/>
          <w:sz w:val="24"/>
        </w:rPr>
      </w:pPr>
      <w:r>
        <w:rPr>
          <w:rFonts w:cs="Palatino (PCL6)" w:ascii="Palatino (PCL6)" w:hAnsi="Palatino (PCL6)"/>
          <w:sz w:val="24"/>
        </w:rPr>
        <w:t>Graduate, 1993</w:t>
        <w:tab/>
        <w:tab/>
      </w:r>
      <w:r>
        <w:rPr>
          <w:rFonts w:cs="Palatino (PCL6)" w:ascii="Palatino (PCL6)" w:hAnsi="Palatino (PCL6)"/>
          <w:b/>
          <w:sz w:val="24"/>
        </w:rPr>
        <w:t>Diploma, Public Policy and Administration</w:t>
      </w:r>
    </w:p>
    <w:p>
      <w:pPr>
        <w:pStyle w:val="Normal"/>
        <w:tabs>
          <w:tab w:val="clear" w:pos="720"/>
          <w:tab w:val="left" w:pos="1710" w:leader="none"/>
        </w:tabs>
        <w:rPr>
          <w:rFonts w:ascii="Palatino (PCL6)" w:hAnsi="Palatino (PCL6)" w:cs="Palatino (PCL6)"/>
          <w:sz w:val="24"/>
        </w:rPr>
      </w:pPr>
      <w:r>
        <w:rPr>
          <w:rFonts w:cs="Palatino (PCL6)" w:ascii="Palatino (PCL6)" w:hAnsi="Palatino (PCL6)"/>
          <w:sz w:val="24"/>
        </w:rPr>
        <w:tab/>
        <w:tab/>
        <w:t>University of Guelph</w:t>
      </w:r>
    </w:p>
    <w:p>
      <w:pPr>
        <w:pStyle w:val="Normal"/>
        <w:tabs>
          <w:tab w:val="clear" w:pos="720"/>
          <w:tab w:val="left" w:pos="1710" w:leader="none"/>
        </w:tabs>
        <w:rPr>
          <w:rFonts w:ascii="Palatino (PCL6)" w:hAnsi="Palatino (PCL6)" w:cs="Palatino (PCL6)"/>
          <w:sz w:val="24"/>
        </w:rPr>
      </w:pPr>
      <w:r>
        <w:rPr>
          <w:rFonts w:cs="Palatino (PCL6)" w:ascii="Palatino (PCL6)" w:hAnsi="Palatino (PCL6)"/>
          <w:sz w:val="24"/>
        </w:rPr>
        <w:tab/>
        <w:tab/>
        <w:t>Guelph, ON</w:t>
      </w:r>
    </w:p>
    <w:p>
      <w:pPr>
        <w:pStyle w:val="Normal"/>
        <w:tabs>
          <w:tab w:val="clear" w:pos="720"/>
          <w:tab w:val="left" w:pos="1710" w:leader="none"/>
        </w:tabs>
        <w:rPr>
          <w:rFonts w:ascii="Palatino (PCL6)" w:hAnsi="Palatino (PCL6)" w:cs="Palatino (PCL6)"/>
          <w:sz w:val="24"/>
        </w:rPr>
      </w:pPr>
      <w:r>
        <w:rPr>
          <w:rFonts w:cs="Palatino (PCL6)" w:ascii="Palatino (PCL6)" w:hAnsi="Palatino (PCL6)"/>
          <w:sz w:val="24"/>
        </w:rPr>
      </w:r>
    </w:p>
    <w:p>
      <w:pPr>
        <w:pStyle w:val="Normal"/>
        <w:tabs>
          <w:tab w:val="clear" w:pos="720"/>
          <w:tab w:val="left" w:pos="1710" w:leader="none"/>
        </w:tabs>
        <w:rPr>
          <w:rFonts w:ascii="Palatino (PCL6)" w:hAnsi="Palatino (PCL6)" w:cs="Palatino (PCL6)"/>
          <w:sz w:val="24"/>
        </w:rPr>
      </w:pPr>
      <w:r>
        <w:rPr>
          <w:rFonts w:cs="Palatino (PCL6)" w:ascii="Palatino (PCL6)" w:hAnsi="Palatino (PCL6)"/>
          <w:sz w:val="24"/>
        </w:rPr>
        <w:t>Graduate, 1992</w:t>
        <w:tab/>
        <w:tab/>
      </w:r>
      <w:r>
        <w:rPr>
          <w:rFonts w:cs="Palatino (PCL6)" w:ascii="Palatino (PCL6)" w:hAnsi="Palatino (PCL6)"/>
          <w:b/>
          <w:sz w:val="24"/>
        </w:rPr>
        <w:t>Bachelor of Arts, Sociology</w:t>
      </w:r>
    </w:p>
    <w:p>
      <w:pPr>
        <w:pStyle w:val="Heading1"/>
        <w:tabs>
          <w:tab w:val="clear" w:pos="720"/>
          <w:tab w:val="left" w:pos="1710" w:leader="none"/>
        </w:tabs>
        <w:ind w:hanging="0" w:start="0"/>
        <w:rPr/>
      </w:pPr>
      <w:r>
        <w:rPr/>
        <w:tab/>
        <w:tab/>
        <w:t>McMaster University</w:t>
      </w:r>
    </w:p>
    <w:p>
      <w:pPr>
        <w:pStyle w:val="Normal"/>
        <w:tabs>
          <w:tab w:val="clear" w:pos="720"/>
          <w:tab w:val="left" w:pos="1710" w:leader="none"/>
        </w:tabs>
        <w:rPr>
          <w:rFonts w:ascii="Palatino (PCL6)" w:hAnsi="Palatino (PCL6)" w:cs="Palatino (PCL6)"/>
          <w:sz w:val="24"/>
        </w:rPr>
      </w:pPr>
      <w:r>
        <w:rPr>
          <w:rFonts w:cs="Palatino (PCL6)" w:ascii="Palatino (PCL6)" w:hAnsi="Palatino (PCL6)"/>
          <w:sz w:val="24"/>
        </w:rPr>
        <w:tab/>
        <w:tab/>
        <w:t>Hamilton, ON</w:t>
      </w:r>
    </w:p>
    <w:p>
      <w:pPr>
        <w:pStyle w:val="BodyTextIndent2"/>
        <w:ind w:hanging="0" w:start="0" w:end="0"/>
        <w:rPr>
          <w:rFonts w:ascii="Palatino (PCL6)" w:hAnsi="Palatino (PCL6)" w:cs="Palatino (PCL6)"/>
          <w:sz w:val="24"/>
        </w:rPr>
      </w:pPr>
      <w:r>
        <w:rPr>
          <w:rFonts w:cs="Palatino (PCL6)"/>
          <w:sz w:val="24"/>
        </w:rPr>
      </w:r>
    </w:p>
    <w:p>
      <w:pPr>
        <w:pStyle w:val="Normal"/>
        <w:tabs>
          <w:tab w:val="clear" w:pos="720"/>
          <w:tab w:val="left" w:pos="1710" w:leader="none"/>
        </w:tabs>
        <w:rPr>
          <w:rFonts w:ascii="Palatino (PCL6)" w:hAnsi="Palatino (PCL6)" w:cs="Palatino (PCL6)"/>
          <w:sz w:val="24"/>
        </w:rPr>
      </w:pPr>
      <w:r>
        <w:rPr>
          <w:rFonts w:cs="Palatino (PCL6)" w:ascii="Palatino (PCL6)" w:hAnsi="Palatino (PCL6)"/>
          <w:sz w:val="24"/>
        </w:rPr>
      </w:r>
    </w:p>
    <w:p>
      <w:pPr>
        <w:pStyle w:val="Heading2"/>
        <w:tabs>
          <w:tab w:val="clear" w:pos="720"/>
          <w:tab w:val="left" w:pos="1710" w:leader="none"/>
        </w:tabs>
        <w:ind w:hanging="0" w:start="0"/>
        <w:rPr>
          <w:rFonts w:ascii="Palatino (PCL6)" w:hAnsi="Palatino (PCL6)" w:cs="Palatino (PCL6)"/>
          <w:sz w:val="24"/>
        </w:rPr>
      </w:pPr>
      <w:r>
        <w:rPr>
          <w:rFonts w:cs="Palatino (PCL6)"/>
          <w:sz w:val="24"/>
        </w:rPr>
      </w:r>
    </w:p>
    <w:p>
      <w:pPr>
        <w:pStyle w:val="Heading2"/>
        <w:tabs>
          <w:tab w:val="clear" w:pos="720"/>
          <w:tab w:val="left" w:pos="1710" w:leader="none"/>
        </w:tabs>
        <w:ind w:hanging="0" w:start="0"/>
        <w:rPr/>
      </w:pPr>
      <w:r>
        <w:rPr>
          <w:u w:val="single"/>
        </w:rPr>
        <w:t>REFERENCES:</w:t>
      </w:r>
      <w:r>
        <w:rPr/>
        <w:tab/>
        <w:tab/>
        <w:t>Available upon request</w:t>
      </w:r>
    </w:p>
    <w:p>
      <w:pPr>
        <w:pStyle w:val="Normal"/>
        <w:pBdr>
          <w:bottom w:val="single" w:sz="6" w:space="1" w:color="000000"/>
        </w:pBdr>
        <w:rPr/>
      </w:pPr>
      <w:r>
        <w:rPr/>
      </w:r>
    </w:p>
    <w:p>
      <w:pPr>
        <w:pStyle w:val="Normal"/>
        <w:pBdr>
          <w:bottom w:val="single" w:sz="6" w:space="1" w:color="000000"/>
        </w:pBdr>
        <w:rPr/>
      </w:pPr>
      <w:r>
        <w:rPr/>
      </w:r>
    </w:p>
    <w:p>
      <w:pPr>
        <w:pStyle w:val="Normal"/>
        <w:rPr/>
      </w:pPr>
      <w:r>
        <w:rPr/>
      </w:r>
    </w:p>
    <w:p>
      <w:pPr>
        <w:pStyle w:val="Normal"/>
        <w:rPr/>
      </w:pPr>
      <w:r>
        <w:rPr/>
      </w:r>
    </w:p>
    <w:p>
      <w:pPr>
        <w:pStyle w:val="Normal"/>
        <w:rPr/>
      </w:pPr>
      <w:r>
        <w:rPr/>
        <w:tab/>
        <w:tab/>
        <w:tab/>
      </w:r>
    </w:p>
    <w:p>
      <w:pPr>
        <w:pStyle w:val="Normal"/>
        <w:rPr>
          <w:rFonts w:ascii="Palatino (PCL6)" w:hAnsi="Palatino (PCL6)" w:cs="Palatino (PCL6)"/>
          <w:sz w:val="24"/>
        </w:rPr>
      </w:pPr>
      <w:r>
        <w:rPr>
          <w:rFonts w:cs="Palatino (PCL6)" w:ascii="Palatino (PCL6)" w:hAnsi="Palatino (PCL6)"/>
          <w:sz w:val="24"/>
        </w:rPr>
        <w:tab/>
        <w:tab/>
      </w:r>
    </w:p>
    <w:p>
      <w:pPr>
        <w:pStyle w:val="Normal"/>
        <w:tabs>
          <w:tab w:val="clear" w:pos="720"/>
          <w:tab w:val="left" w:pos="1710" w:leader="none"/>
        </w:tabs>
        <w:rPr>
          <w:rFonts w:ascii="Palatino (PCL6)" w:hAnsi="Palatino (PCL6)" w:cs="Palatino (PCL6)"/>
          <w:b/>
          <w:sz w:val="24"/>
        </w:rPr>
      </w:pPr>
      <w:r>
        <w:rPr>
          <w:rFonts w:cs="Palatino (PCL6)" w:ascii="Palatino (PCL6)" w:hAnsi="Palatino (PCL6)"/>
          <w:b/>
          <w:sz w:val="24"/>
        </w:rPr>
      </w:r>
    </w:p>
    <w:p>
      <w:pPr>
        <w:pStyle w:val="Normal"/>
        <w:rPr>
          <w:rFonts w:ascii="Palatino (PCL6)" w:hAnsi="Palatino (PCL6)" w:cs="Palatino (PCL6)"/>
          <w:b/>
          <w:sz w:val="24"/>
        </w:rPr>
      </w:pPr>
      <w:r>
        <w:rPr>
          <w:rFonts w:cs="Palatino (PCL6)" w:ascii="Palatino (PCL6)" w:hAnsi="Palatino (PCL6)"/>
          <w:b/>
          <w:sz w:val="24"/>
        </w:rPr>
      </w:r>
    </w:p>
    <w:p>
      <w:pPr>
        <w:pStyle w:val="Normal"/>
        <w:rPr>
          <w:rFonts w:ascii="Palatino (PCL6)" w:hAnsi="Palatino (PCL6)" w:cs="Palatino (PCL6)"/>
          <w:sz w:val="24"/>
        </w:rPr>
      </w:pPr>
      <w:r>
        <w:rPr>
          <w:rFonts w:cs="Palatino (PCL6)" w:ascii="Palatino (PCL6)" w:hAnsi="Palatino (PCL6)"/>
          <w:sz w:val="24"/>
        </w:rPr>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Palatino (PCL6)">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Palatino (PCL6)" w:hAnsi="Palatino (PCL6)" w:cs="Palatino (PCL6)"/>
      <w:sz w:val="24"/>
    </w:rPr>
  </w:style>
  <w:style w:type="paragraph" w:styleId="Heading2">
    <w:name w:val="heading 2"/>
    <w:basedOn w:val="Normal"/>
    <w:next w:val="Normal"/>
    <w:qFormat/>
    <w:pPr>
      <w:keepNext w:val="true"/>
      <w:numPr>
        <w:ilvl w:val="1"/>
        <w:numId w:val="1"/>
      </w:numPr>
      <w:outlineLvl w:val="1"/>
    </w:pPr>
    <w:rPr>
      <w:rFonts w:ascii="Palatino (PCL6)" w:hAnsi="Palatino (PCL6)" w:cs="Palatino (PCL6)"/>
      <w:b/>
      <w:sz w:val="24"/>
    </w:rPr>
  </w:style>
  <w:style w:type="paragraph" w:styleId="Heading3">
    <w:name w:val="heading 3"/>
    <w:basedOn w:val="Normal"/>
    <w:next w:val="Normal"/>
    <w:qFormat/>
    <w:pPr>
      <w:keepNext w:val="true"/>
      <w:numPr>
        <w:ilvl w:val="2"/>
        <w:numId w:val="1"/>
      </w:numPr>
      <w:ind w:hanging="0" w:start="1710" w:end="0"/>
      <w:outlineLvl w:val="2"/>
    </w:pPr>
    <w:rPr>
      <w:rFonts w:ascii="Palatino (PCL6)" w:hAnsi="Palatino (PCL6)" w:cs="Palatino (PCL6)"/>
      <w:b/>
      <w:sz w:val="24"/>
    </w:rPr>
  </w:style>
  <w:style w:type="paragraph" w:styleId="Heading4">
    <w:name w:val="heading 4"/>
    <w:basedOn w:val="Normal"/>
    <w:next w:val="Normal"/>
    <w:qFormat/>
    <w:pPr>
      <w:keepNext w:val="true"/>
      <w:numPr>
        <w:ilvl w:val="3"/>
        <w:numId w:val="1"/>
      </w:numPr>
      <w:outlineLvl w:val="3"/>
    </w:pPr>
    <w:rPr>
      <w:rFonts w:ascii="Palatino (PCL6)" w:hAnsi="Palatino (PCL6)" w:cs="Palatino (PCL6)"/>
      <w:b/>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710" w:leader="none"/>
      </w:tabs>
      <w:ind w:hanging="0" w:start="1710" w:end="0"/>
    </w:pPr>
    <w:rPr>
      <w:rFonts w:ascii="Palatino (PCL6)" w:hAnsi="Palatino (PCL6)" w:cs="Palatino (PCL6)"/>
      <w:sz w:val="24"/>
    </w:rPr>
  </w:style>
  <w:style w:type="paragraph" w:styleId="BodyTextIndent2">
    <w:name w:val="Body Text Indent 2"/>
    <w:basedOn w:val="Normal"/>
    <w:qFormat/>
    <w:pPr>
      <w:tabs>
        <w:tab w:val="clear" w:pos="720"/>
        <w:tab w:val="left" w:pos="1710" w:leader="none"/>
      </w:tabs>
      <w:ind w:hanging="1440" w:start="1440" w:end="0"/>
    </w:pPr>
    <w:rPr>
      <w:rFonts w:ascii="Palatino (PCL6)" w:hAnsi="Palatino (PCL6)" w:cs="Palatino (PCL6)"/>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2001-05-20T22:49:00Z</dcterms:created>
  <dc:creator>hawkinsb</dc:creator>
  <dc:description/>
  <dc:language>en-CA</dc:language>
  <cp:lastModifiedBy>hawkinsb</cp:lastModifiedBy>
  <cp:lastPrinted>2001-05-20T20:53:00Z</cp:lastPrinted>
  <dcterms:modified xsi:type="dcterms:W3CDTF">2001-05-20T22:49:00Z</dcterms:modified>
  <cp:revision>2</cp:revision>
  <dc:subject/>
  <dc:title>William R</dc:title>
</cp:coreProperties>
</file>