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16"/>
          <w:lang w:eastAsia="en-US"/>
        </w:rPr>
      </w:pPr>
      <w:r>
        <w:rPr>
          <w:rFonts w:cs="Arial" w:ascii="Arial" w:hAnsi="Arial"/>
          <w:sz w:val="16"/>
          <w:lang w:eastAsia="en-US"/>
        </w:rPr>
        <w:t>Harassment Prevention Policy Page 1 of 2</w:t>
      </w:r>
    </w:p>
    <w:p>
      <w:pPr>
        <w:pStyle w:val="Normal"/>
        <w:rPr/>
      </w:pPr>
      <w:r>
        <w:rPr>
          <w:rFonts w:cs="Arial" w:ascii="Arial" w:hAnsi="Arial"/>
          <w:b/>
          <w:sz w:val="24"/>
          <w:lang w:eastAsia="en-US"/>
        </w:rPr>
        <w:t xml:space="preserve">HARASSMENT PREVENTION </w:t>
      </w:r>
      <w:r>
        <w:rPr>
          <w:rFonts w:cs="Arial" w:ascii="Arial" w:hAnsi="Arial"/>
          <w:b/>
          <w:lang w:eastAsia="en-US"/>
        </w:rPr>
        <w:t>Effective Dates</w:t>
      </w:r>
    </w:p>
    <w:p>
      <w:pPr>
        <w:pStyle w:val="Normal"/>
        <w:rPr>
          <w:rFonts w:ascii="Arial" w:hAnsi="Arial" w:cs="Arial"/>
          <w:b/>
          <w:lang w:eastAsia="en-US"/>
        </w:rPr>
      </w:pPr>
      <w:r>
        <w:rPr>
          <w:rFonts w:cs="Arial" w:ascii="Arial" w:hAnsi="Arial"/>
          <w:b/>
          <w:lang w:eastAsia="en-US"/>
        </w:rPr>
        <w:t>Issued: 10/13/2000</w:t>
      </w:r>
    </w:p>
    <w:p>
      <w:pPr>
        <w:pStyle w:val="Normal"/>
        <w:rPr>
          <w:rFonts w:ascii="Arial" w:hAnsi="Arial" w:cs="Arial"/>
          <w:b/>
          <w:lang w:eastAsia="en-US"/>
        </w:rPr>
      </w:pPr>
      <w:r>
        <w:rPr>
          <w:rFonts w:cs="Arial" w:ascii="Arial" w:hAnsi="Arial"/>
          <w:b/>
          <w:lang w:eastAsia="en-US"/>
        </w:rPr>
        <w:t>_____________________________________________________________________________</w:t>
      </w:r>
    </w:p>
    <w:p>
      <w:pPr>
        <w:pStyle w:val="Normal"/>
        <w:rPr>
          <w:rFonts w:ascii="Arial" w:hAnsi="Arial" w:cs="Arial"/>
          <w:b/>
          <w:lang w:eastAsia="en-US"/>
        </w:rPr>
      </w:pPr>
      <w:r>
        <w:rPr>
          <w:rFonts w:cs="Arial" w:ascii="Arial" w:hAnsi="Arial"/>
          <w:b/>
          <w:lang w:eastAsia="en-US"/>
        </w:rPr>
      </w:r>
    </w:p>
    <w:p>
      <w:pPr>
        <w:pStyle w:val="Normal"/>
        <w:rPr/>
      </w:pPr>
      <w:r>
        <w:rPr>
          <w:rFonts w:cs="Arial" w:ascii="Arial" w:hAnsi="Arial"/>
          <w:b/>
          <w:u w:val="single"/>
          <w:lang w:eastAsia="en-US"/>
        </w:rPr>
        <w:t>Purpose:</w:t>
      </w:r>
      <w:r>
        <w:rPr>
          <w:rFonts w:cs="Arial" w:ascii="Arial" w:hAnsi="Arial"/>
          <w:lang w:eastAsia="en-US"/>
        </w:rPr>
        <w:t xml:space="preserve"> The purpose of this Policy is to inform all employees of CGAS’S commitment to prevent harassment in the workplace and to resolve employment-related concerns of harassment that arise. Harassment based on any factor including race, color, religion, sex, sexual orientation, national origin, age, disability, marital status, or status as a Vietnam Era or special disabled veteran, status with regard to citizenship or any other factor protected by federal, state, or local law, is prohibited.</w:t>
      </w:r>
    </w:p>
    <w:p>
      <w:pPr>
        <w:pStyle w:val="Normal"/>
        <w:rPr>
          <w:rFonts w:ascii="Arial" w:hAnsi="Arial" w:cs="Arial"/>
          <w:lang w:eastAsia="en-US"/>
        </w:rPr>
      </w:pPr>
      <w:r>
        <w:rPr>
          <w:rFonts w:cs="Arial" w:ascii="Arial" w:hAnsi="Arial"/>
          <w:lang w:eastAsia="en-US"/>
        </w:rPr>
      </w:r>
    </w:p>
    <w:p>
      <w:pPr>
        <w:pStyle w:val="Normal"/>
        <w:rPr/>
      </w:pPr>
      <w:r>
        <w:rPr>
          <w:rFonts w:cs="Arial" w:ascii="Arial" w:hAnsi="Arial"/>
          <w:b/>
          <w:u w:val="single"/>
          <w:lang w:eastAsia="en-US"/>
        </w:rPr>
        <w:t>Scope:</w:t>
      </w:r>
      <w:r>
        <w:rPr>
          <w:rFonts w:cs="Arial" w:ascii="Arial" w:hAnsi="Arial"/>
          <w:b/>
          <w:lang w:eastAsia="en-US"/>
        </w:rPr>
        <w:t xml:space="preserve"> </w:t>
      </w:r>
      <w:r>
        <w:rPr>
          <w:rFonts w:cs="Arial" w:ascii="Arial" w:hAnsi="Arial"/>
          <w:lang w:eastAsia="en-US"/>
        </w:rPr>
        <w:t>This Policy applies to all CGAS employees.  This Policy also applies to external job applicants and third-party contract workers. It includes any job level, work location, or place where business is conducted or at Company-sponsored events.</w:t>
      </w:r>
    </w:p>
    <w:p>
      <w:pPr>
        <w:pStyle w:val="Normal"/>
        <w:rPr>
          <w:rFonts w:ascii="Arial" w:hAnsi="Arial" w:cs="Arial"/>
          <w:lang w:eastAsia="en-US"/>
        </w:rPr>
      </w:pPr>
      <w:r>
        <w:rPr>
          <w:rFonts w:cs="Arial" w:ascii="Arial" w:hAnsi="Arial"/>
          <w:lang w:eastAsia="en-US"/>
        </w:rPr>
      </w:r>
    </w:p>
    <w:p>
      <w:pPr>
        <w:pStyle w:val="Normal"/>
        <w:rPr>
          <w:rFonts w:ascii="Arial" w:hAnsi="Arial" w:cs="Arial"/>
          <w:b/>
          <w:u w:val="single"/>
          <w:lang w:eastAsia="en-US"/>
        </w:rPr>
      </w:pPr>
      <w:r>
        <w:rPr>
          <w:rFonts w:cs="Arial" w:ascii="Arial" w:hAnsi="Arial"/>
          <w:b/>
          <w:u w:val="single"/>
          <w:lang w:eastAsia="en-US"/>
        </w:rPr>
        <w:t>Definitions:</w:t>
      </w:r>
    </w:p>
    <w:p>
      <w:pPr>
        <w:pStyle w:val="Normal"/>
        <w:rPr>
          <w:rFonts w:ascii="Arial" w:hAnsi="Arial" w:cs="Arial"/>
          <w:b/>
          <w:u w:val="single"/>
          <w:lang w:eastAsia="en-US"/>
        </w:rPr>
      </w:pPr>
      <w:r>
        <w:rPr>
          <w:rFonts w:cs="Arial" w:ascii="Arial" w:hAnsi="Arial"/>
          <w:b/>
          <w:u w:val="single"/>
          <w:lang w:eastAsia="en-US"/>
        </w:rPr>
      </w:r>
    </w:p>
    <w:p>
      <w:pPr>
        <w:pStyle w:val="Normal"/>
        <w:rPr/>
      </w:pPr>
      <w:r>
        <w:rPr>
          <w:rFonts w:cs="Arial" w:ascii="Arial" w:hAnsi="Arial"/>
          <w:b/>
          <w:lang w:eastAsia="en-US"/>
        </w:rPr>
        <w:t>“</w:t>
      </w:r>
      <w:r>
        <w:rPr>
          <w:rFonts w:cs="Arial" w:ascii="Arial" w:hAnsi="Arial"/>
          <w:b/>
          <w:lang w:eastAsia="en-US"/>
        </w:rPr>
        <w:t>Harassmen</w:t>
      </w:r>
      <w:r>
        <w:rPr>
          <w:rFonts w:cs="Arial" w:ascii="Arial" w:hAnsi="Arial"/>
          <w:lang w:eastAsia="en-US"/>
        </w:rPr>
        <w:t>t” is a course of conduct unwarranted by sound business or management practice, that has the purpose or effect of denying equal employment opportunity and/or creating a hostile,</w:t>
      </w:r>
    </w:p>
    <w:p>
      <w:pPr>
        <w:pStyle w:val="Normal"/>
        <w:rPr>
          <w:rFonts w:ascii="Arial" w:hAnsi="Arial" w:cs="Arial"/>
          <w:lang w:eastAsia="en-US"/>
        </w:rPr>
      </w:pPr>
      <w:r>
        <w:rPr>
          <w:rFonts w:cs="Arial" w:ascii="Arial" w:hAnsi="Arial"/>
          <w:lang w:eastAsia="en-US"/>
        </w:rPr>
        <w:t>intimidating or abusive work environment. It may include but is not limited to:</w:t>
      </w:r>
    </w:p>
    <w:p>
      <w:pPr>
        <w:pStyle w:val="Normal"/>
        <w:numPr>
          <w:ilvl w:val="0"/>
          <w:numId w:val="15"/>
        </w:numPr>
        <w:rPr>
          <w:rFonts w:ascii="Arial" w:hAnsi="Arial" w:cs="Arial"/>
          <w:lang w:eastAsia="en-US"/>
        </w:rPr>
      </w:pPr>
      <w:r>
        <w:rPr>
          <w:rFonts w:cs="Arial" w:ascii="Arial" w:hAnsi="Arial"/>
          <w:lang w:eastAsia="en-US"/>
        </w:rPr>
        <w:t>Verbal conduct such as threats, epithets, derogatory comments or slurs</w:t>
      </w:r>
    </w:p>
    <w:p>
      <w:pPr>
        <w:pStyle w:val="Normal"/>
        <w:numPr>
          <w:ilvl w:val="0"/>
          <w:numId w:val="20"/>
        </w:numPr>
        <w:rPr>
          <w:rFonts w:ascii="Arial" w:hAnsi="Arial" w:cs="Arial"/>
          <w:lang w:eastAsia="en-US"/>
        </w:rPr>
      </w:pPr>
      <w:r>
        <w:rPr>
          <w:rFonts w:cs="Arial" w:ascii="Arial" w:hAnsi="Arial"/>
          <w:lang w:eastAsia="en-US"/>
        </w:rPr>
        <w:t>Visual conduct such as derogatory posters, photographs, cartoons, drawings, or gestures</w:t>
      </w:r>
    </w:p>
    <w:p>
      <w:pPr>
        <w:pStyle w:val="Normal"/>
        <w:numPr>
          <w:ilvl w:val="0"/>
          <w:numId w:val="14"/>
        </w:numPr>
        <w:rPr>
          <w:rFonts w:ascii="Arial" w:hAnsi="Arial" w:cs="Arial"/>
          <w:lang w:eastAsia="en-US"/>
        </w:rPr>
      </w:pPr>
      <w:r>
        <w:rPr>
          <w:rFonts w:cs="Arial" w:ascii="Arial" w:hAnsi="Arial"/>
          <w:lang w:eastAsia="en-US"/>
        </w:rPr>
        <w:t>Written or electronic communications containing statements which may be offensive to individuals in a particular protected group, such as racial or ethnic stereotypes or caricatures</w:t>
      </w:r>
    </w:p>
    <w:p>
      <w:pPr>
        <w:pStyle w:val="Normal"/>
        <w:numPr>
          <w:ilvl w:val="0"/>
          <w:numId w:val="10"/>
        </w:numPr>
        <w:rPr>
          <w:rFonts w:ascii="Arial" w:hAnsi="Arial" w:cs="Arial"/>
          <w:lang w:eastAsia="en-US"/>
        </w:rPr>
      </w:pPr>
      <w:r>
        <w:rPr>
          <w:rFonts w:cs="Arial" w:ascii="Arial" w:hAnsi="Arial"/>
          <w:lang w:eastAsia="en-US"/>
        </w:rPr>
        <w:t>Physical conduct such as assault or unwanted touching</w:t>
      </w:r>
    </w:p>
    <w:p>
      <w:pPr>
        <w:pStyle w:val="Normal"/>
        <w:numPr>
          <w:ilvl w:val="0"/>
          <w:numId w:val="19"/>
        </w:numPr>
        <w:rPr>
          <w:rFonts w:ascii="Arial" w:hAnsi="Arial" w:cs="Arial"/>
          <w:lang w:eastAsia="en-US"/>
        </w:rPr>
      </w:pPr>
      <w:r>
        <w:rPr>
          <w:rFonts w:cs="Arial" w:ascii="Arial" w:hAnsi="Arial"/>
          <w:lang w:eastAsia="en-US"/>
        </w:rPr>
        <w:t>Retaliation for making or expressing intent to make harassment reports to the company, or for participating in an investigation into harassment allegations.</w:t>
      </w:r>
    </w:p>
    <w:p>
      <w:pPr>
        <w:pStyle w:val="Normal"/>
        <w:rPr>
          <w:rFonts w:ascii="Arial" w:hAnsi="Arial" w:cs="Arial"/>
          <w:lang w:eastAsia="en-US"/>
        </w:rPr>
      </w:pPr>
      <w:r>
        <w:rPr>
          <w:rFonts w:cs="Arial" w:ascii="Arial" w:hAnsi="Arial"/>
          <w:lang w:eastAsia="en-US"/>
        </w:rPr>
      </w:r>
    </w:p>
    <w:p>
      <w:pPr>
        <w:pStyle w:val="Normal"/>
        <w:rPr/>
      </w:pPr>
      <w:r>
        <w:rPr>
          <w:rFonts w:cs="Arial" w:ascii="Arial" w:hAnsi="Arial"/>
          <w:b/>
          <w:lang w:eastAsia="en-US"/>
        </w:rPr>
        <w:t>“</w:t>
      </w:r>
      <w:r>
        <w:rPr>
          <w:rFonts w:cs="Arial" w:ascii="Arial" w:hAnsi="Arial"/>
          <w:b/>
          <w:lang w:eastAsia="en-US"/>
        </w:rPr>
        <w:t xml:space="preserve">Sexual Harassment” </w:t>
      </w:r>
      <w:r>
        <w:rPr>
          <w:rFonts w:cs="Arial" w:ascii="Arial" w:hAnsi="Arial"/>
          <w:lang w:eastAsia="en-US"/>
        </w:rPr>
        <w:t>is unwelcome sexual advances, request for sexual favors, and other verbal or physical conduct of a sexual nature. Sexual harassment can occur between employees of different sexes or the same sex. There are two (2) types of sexual harassment:</w:t>
      </w:r>
    </w:p>
    <w:p>
      <w:pPr>
        <w:pStyle w:val="Normal"/>
        <w:rPr>
          <w:rFonts w:ascii="Arial" w:hAnsi="Arial" w:cs="Arial"/>
          <w:lang w:eastAsia="en-US"/>
        </w:rPr>
      </w:pPr>
      <w:r>
        <w:rPr>
          <w:rFonts w:cs="Arial" w:ascii="Arial" w:hAnsi="Arial"/>
          <w:lang w:eastAsia="en-US"/>
        </w:rPr>
      </w:r>
    </w:p>
    <w:p>
      <w:pPr>
        <w:pStyle w:val="Normal"/>
        <w:rPr/>
      </w:pPr>
      <w:r>
        <w:rPr>
          <w:rFonts w:cs="Arial" w:ascii="Arial" w:hAnsi="Arial"/>
          <w:lang w:eastAsia="en-US"/>
        </w:rPr>
        <w:t xml:space="preserve">1. </w:t>
      </w:r>
      <w:r>
        <w:rPr>
          <w:rFonts w:cs="Arial" w:ascii="Arial" w:hAnsi="Arial"/>
          <w:b/>
          <w:lang w:eastAsia="en-US"/>
        </w:rPr>
        <w:t>“Abusive Working Environmen</w:t>
      </w:r>
      <w:r>
        <w:rPr>
          <w:rFonts w:cs="Arial" w:ascii="Arial" w:hAnsi="Arial"/>
          <w:lang w:eastAsia="en-US"/>
        </w:rPr>
        <w:t>t” is creating an intimidating, hostile or offensive work</w:t>
      </w:r>
    </w:p>
    <w:p>
      <w:pPr>
        <w:pStyle w:val="Normal"/>
        <w:rPr>
          <w:rFonts w:ascii="Arial" w:hAnsi="Arial" w:cs="Arial"/>
          <w:lang w:eastAsia="en-US"/>
        </w:rPr>
      </w:pPr>
      <w:r>
        <w:rPr>
          <w:rFonts w:cs="Arial" w:ascii="Arial" w:hAnsi="Arial"/>
          <w:lang w:eastAsia="en-US"/>
        </w:rPr>
        <w:t>environment relating to sexist or sexual comments, actions and materials in the work site, which</w:t>
      </w:r>
    </w:p>
    <w:p>
      <w:pPr>
        <w:pStyle w:val="Normal"/>
        <w:rPr>
          <w:rFonts w:ascii="Arial" w:hAnsi="Arial" w:cs="Arial"/>
          <w:lang w:eastAsia="en-US"/>
        </w:rPr>
      </w:pPr>
      <w:r>
        <w:rPr>
          <w:rFonts w:cs="Arial" w:ascii="Arial" w:hAnsi="Arial"/>
          <w:lang w:eastAsia="en-US"/>
        </w:rPr>
        <w:t>unreasonably interfere with the work or work relationships of job applicants or employees.</w:t>
      </w:r>
    </w:p>
    <w:p>
      <w:pPr>
        <w:pStyle w:val="Normal"/>
        <w:rPr>
          <w:rFonts w:ascii="Arial" w:hAnsi="Arial" w:cs="Arial"/>
          <w:lang w:eastAsia="en-US"/>
        </w:rPr>
      </w:pPr>
      <w:r>
        <w:rPr>
          <w:rFonts w:cs="Arial" w:ascii="Arial" w:hAnsi="Arial"/>
          <w:lang w:eastAsia="en-US"/>
        </w:rPr>
      </w:r>
    </w:p>
    <w:p>
      <w:pPr>
        <w:pStyle w:val="Normal"/>
        <w:rPr/>
      </w:pPr>
      <w:r>
        <w:rPr>
          <w:rFonts w:cs="Arial" w:ascii="Arial" w:hAnsi="Arial"/>
          <w:lang w:eastAsia="en-US"/>
        </w:rPr>
        <w:t xml:space="preserve">2. </w:t>
      </w:r>
      <w:r>
        <w:rPr>
          <w:rFonts w:cs="Arial" w:ascii="Arial" w:hAnsi="Arial"/>
          <w:b/>
          <w:lang w:eastAsia="en-US"/>
        </w:rPr>
        <w:t xml:space="preserve">“Threats and Promises of a Sexual Nature” </w:t>
      </w:r>
      <w:r>
        <w:rPr>
          <w:rFonts w:cs="Arial" w:ascii="Arial" w:hAnsi="Arial"/>
          <w:lang w:eastAsia="en-US"/>
        </w:rPr>
        <w:t>is typically referred to as “Quid Pro Quo” or “this</w:t>
      </w:r>
    </w:p>
    <w:p>
      <w:pPr>
        <w:pStyle w:val="Normal"/>
        <w:rPr>
          <w:rFonts w:ascii="Arial" w:hAnsi="Arial" w:cs="Arial"/>
          <w:lang w:eastAsia="en-US"/>
        </w:rPr>
      </w:pPr>
      <w:r>
        <w:rPr>
          <w:rFonts w:cs="Arial" w:ascii="Arial" w:hAnsi="Arial"/>
          <w:lang w:eastAsia="en-US"/>
        </w:rPr>
        <w:t>for that”; this constitutes sexual harassment when related to employment opportunities such as</w:t>
      </w:r>
    </w:p>
    <w:p>
      <w:pPr>
        <w:pStyle w:val="Normal"/>
        <w:rPr>
          <w:rFonts w:ascii="Arial" w:hAnsi="Arial" w:cs="Arial"/>
          <w:lang w:eastAsia="en-US"/>
        </w:rPr>
      </w:pPr>
      <w:r>
        <w:rPr>
          <w:rFonts w:cs="Arial" w:ascii="Arial" w:hAnsi="Arial"/>
          <w:lang w:eastAsia="en-US"/>
        </w:rPr>
        <w:t>but not limited to hire, promotion, pay, working conditions, and assignments.</w:t>
      </w:r>
    </w:p>
    <w:p>
      <w:pPr>
        <w:pStyle w:val="Normal"/>
        <w:rPr>
          <w:rFonts w:ascii="Arial" w:hAnsi="Arial" w:cs="Arial"/>
          <w:lang w:eastAsia="en-US"/>
        </w:rPr>
      </w:pPr>
      <w:r>
        <w:rPr>
          <w:rFonts w:cs="Arial" w:ascii="Arial" w:hAnsi="Arial"/>
          <w:lang w:eastAsia="en-US"/>
        </w:rPr>
      </w:r>
    </w:p>
    <w:p>
      <w:pPr>
        <w:pStyle w:val="Normal"/>
        <w:rPr>
          <w:rFonts w:ascii="Arial" w:hAnsi="Arial" w:cs="Arial"/>
          <w:b/>
          <w:u w:val="single"/>
          <w:lang w:eastAsia="en-US"/>
        </w:rPr>
      </w:pPr>
      <w:r>
        <w:rPr>
          <w:rFonts w:cs="Arial" w:ascii="Arial" w:hAnsi="Arial"/>
          <w:b/>
          <w:u w:val="single"/>
          <w:lang w:eastAsia="en-US"/>
        </w:rPr>
        <w:t>Responsibilities and Expectations:</w:t>
      </w:r>
    </w:p>
    <w:p>
      <w:pPr>
        <w:pStyle w:val="Normal"/>
        <w:rPr>
          <w:rFonts w:ascii="Arial" w:hAnsi="Arial" w:cs="Arial"/>
          <w:b/>
          <w:u w:val="single"/>
          <w:lang w:eastAsia="en-US"/>
        </w:rPr>
      </w:pPr>
      <w:r>
        <w:rPr>
          <w:rFonts w:cs="Arial" w:ascii="Arial" w:hAnsi="Arial"/>
          <w:b/>
          <w:u w:val="single"/>
          <w:lang w:eastAsia="en-US"/>
        </w:rPr>
      </w:r>
    </w:p>
    <w:p>
      <w:pPr>
        <w:pStyle w:val="Normal"/>
        <w:rPr/>
      </w:pPr>
      <w:r>
        <w:rPr>
          <w:rFonts w:cs="Arial" w:ascii="Arial" w:hAnsi="Arial"/>
          <w:b/>
          <w:lang w:eastAsia="en-US"/>
        </w:rPr>
        <w:t xml:space="preserve">Employees </w:t>
      </w:r>
      <w:r>
        <w:rPr>
          <w:rFonts w:cs="Arial" w:ascii="Arial" w:hAnsi="Arial"/>
          <w:lang w:eastAsia="en-US"/>
        </w:rPr>
        <w:t>are expected to prevent harassment by:</w:t>
      </w:r>
    </w:p>
    <w:p>
      <w:pPr>
        <w:pStyle w:val="Normal"/>
        <w:numPr>
          <w:ilvl w:val="0"/>
          <w:numId w:val="23"/>
        </w:numPr>
        <w:rPr>
          <w:rFonts w:ascii="Arial" w:hAnsi="Arial" w:cs="Arial"/>
          <w:lang w:eastAsia="en-US"/>
        </w:rPr>
      </w:pPr>
      <w:r>
        <w:rPr>
          <w:rFonts w:cs="Arial" w:ascii="Arial" w:hAnsi="Arial"/>
          <w:lang w:eastAsia="en-US"/>
        </w:rPr>
        <w:t>Treating others courteously and respectfully in all work relationships.</w:t>
      </w:r>
    </w:p>
    <w:p>
      <w:pPr>
        <w:pStyle w:val="Normal"/>
        <w:numPr>
          <w:ilvl w:val="0"/>
          <w:numId w:val="17"/>
        </w:numPr>
        <w:rPr>
          <w:rFonts w:ascii="Arial" w:hAnsi="Arial" w:cs="Arial"/>
          <w:lang w:eastAsia="en-US"/>
        </w:rPr>
      </w:pPr>
      <w:r>
        <w:rPr>
          <w:rFonts w:cs="Arial" w:ascii="Arial" w:hAnsi="Arial"/>
          <w:lang w:eastAsia="en-US"/>
        </w:rPr>
        <w:t>Eliminating harassing conduct, unwanted touching, or comments that are sexual, sexist or</w:t>
      </w:r>
    </w:p>
    <w:p>
      <w:pPr>
        <w:pStyle w:val="Normal"/>
        <w:rPr>
          <w:rFonts w:ascii="Arial" w:hAnsi="Arial" w:cs="Arial"/>
          <w:lang w:eastAsia="en-US"/>
        </w:rPr>
      </w:pPr>
      <w:r>
        <w:rPr>
          <w:rFonts w:eastAsia="Arial" w:cs="Arial" w:ascii="Arial" w:hAnsi="Arial"/>
          <w:lang w:eastAsia="en-US"/>
        </w:rPr>
        <w:t xml:space="preserve">      </w:t>
      </w:r>
      <w:r>
        <w:rPr>
          <w:rFonts w:cs="Arial" w:ascii="Arial" w:hAnsi="Arial"/>
          <w:lang w:eastAsia="en-US"/>
        </w:rPr>
        <w:t>otherwise discriminatory.</w:t>
      </w:r>
    </w:p>
    <w:p>
      <w:pPr>
        <w:pStyle w:val="Normal"/>
        <w:numPr>
          <w:ilvl w:val="0"/>
          <w:numId w:val="8"/>
        </w:numPr>
        <w:rPr>
          <w:rFonts w:ascii="Arial" w:hAnsi="Arial" w:cs="Arial"/>
          <w:lang w:eastAsia="en-US"/>
        </w:rPr>
      </w:pPr>
      <w:r>
        <w:rPr>
          <w:rFonts w:cs="Arial" w:ascii="Arial" w:hAnsi="Arial"/>
          <w:lang w:eastAsia="en-US"/>
        </w:rPr>
        <w:t>Not holding any activity involving employees, clients or the public at establishments that</w:t>
      </w:r>
    </w:p>
    <w:p>
      <w:pPr>
        <w:pStyle w:val="Normal"/>
        <w:rPr>
          <w:rFonts w:ascii="Arial" w:hAnsi="Arial" w:cs="Arial"/>
          <w:lang w:eastAsia="en-US"/>
        </w:rPr>
      </w:pPr>
      <w:r>
        <w:rPr>
          <w:rFonts w:eastAsia="Arial" w:cs="Arial" w:ascii="Arial" w:hAnsi="Arial"/>
          <w:lang w:eastAsia="en-US"/>
        </w:rPr>
        <w:t xml:space="preserve">      </w:t>
      </w:r>
      <w:r>
        <w:rPr>
          <w:rFonts w:cs="Arial" w:ascii="Arial" w:hAnsi="Arial"/>
          <w:lang w:eastAsia="en-US"/>
        </w:rPr>
        <w:t>segregate memberships or limit participation on the basis of race, color, religion or sex.</w:t>
      </w:r>
    </w:p>
    <w:p>
      <w:pPr>
        <w:pStyle w:val="Normal"/>
        <w:numPr>
          <w:ilvl w:val="0"/>
          <w:numId w:val="18"/>
        </w:numPr>
        <w:rPr>
          <w:rFonts w:ascii="Arial" w:hAnsi="Arial" w:cs="Arial"/>
        </w:rPr>
      </w:pPr>
      <w:r>
        <w:rPr>
          <w:rFonts w:cs="Arial" w:ascii="Arial" w:hAnsi="Arial"/>
          <w:lang w:eastAsia="en-US"/>
        </w:rPr>
        <w:t>Not entertaining employees or clients at establishments that feature "adult" entertainment.</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MT" w:hAnsi="ArialMT" w:cs="ArialMT"/>
          <w:sz w:val="16"/>
          <w:lang w:eastAsia="en-US"/>
        </w:rPr>
      </w:pPr>
      <w:r>
        <w:rPr>
          <w:rFonts w:cs="ArialMT" w:ascii="ArialMT" w:hAnsi="ArialMT"/>
          <w:sz w:val="16"/>
          <w:lang w:eastAsia="en-US"/>
        </w:rPr>
      </w:r>
    </w:p>
    <w:p>
      <w:pPr>
        <w:pStyle w:val="Normal"/>
        <w:rPr>
          <w:rFonts w:ascii="ArialMT" w:hAnsi="ArialMT" w:cs="ArialMT"/>
          <w:sz w:val="16"/>
          <w:lang w:eastAsia="en-US"/>
        </w:rPr>
      </w:pPr>
      <w:r>
        <w:rPr>
          <w:rFonts w:cs="ArialMT" w:ascii="ArialMT" w:hAnsi="ArialMT"/>
          <w:sz w:val="16"/>
          <w:lang w:eastAsia="en-US"/>
        </w:rPr>
        <w:t>Harassment Prevention Policy Page 2 of 2</w:t>
      </w:r>
    </w:p>
    <w:p>
      <w:pPr>
        <w:pStyle w:val="Normal"/>
        <w:rPr>
          <w:rFonts w:ascii="Arial-BoldMT" w:hAnsi="Arial-BoldMT" w:cs="Arial-BoldMT"/>
          <w:b/>
          <w:sz w:val="24"/>
          <w:lang w:eastAsia="en-US"/>
        </w:rPr>
      </w:pPr>
      <w:r>
        <w:rPr>
          <w:rFonts w:cs="Arial-BoldMT" w:ascii="Arial-BoldMT" w:hAnsi="Arial-BoldMT"/>
          <w:b/>
          <w:sz w:val="24"/>
          <w:lang w:eastAsia="en-US"/>
        </w:rPr>
        <w:t>HARASSMENT PREVENTION</w:t>
      </w:r>
    </w:p>
    <w:p>
      <w:pPr>
        <w:pStyle w:val="Normal"/>
        <w:rPr>
          <w:rFonts w:ascii="Arial-BoldMT" w:hAnsi="Arial-BoldMT" w:cs="Arial-BoldMT"/>
          <w:b/>
          <w:sz w:val="24"/>
          <w:lang w:eastAsia="en-US"/>
        </w:rPr>
      </w:pPr>
      <w:r>
        <w:rPr>
          <w:rFonts w:cs="Arial-BoldMT" w:ascii="Arial-BoldMT" w:hAnsi="Arial-BoldMT"/>
          <w:b/>
          <w:sz w:val="24"/>
          <w:lang w:eastAsia="en-US"/>
        </w:rPr>
      </w:r>
    </w:p>
    <w:p>
      <w:pPr>
        <w:pStyle w:val="Normal"/>
        <w:numPr>
          <w:ilvl w:val="0"/>
          <w:numId w:val="4"/>
        </w:numPr>
        <w:rPr>
          <w:rFonts w:ascii="ArialMT" w:hAnsi="ArialMT" w:cs="ArialMT"/>
          <w:lang w:eastAsia="en-US"/>
        </w:rPr>
      </w:pPr>
      <w:r>
        <w:rPr>
          <w:rFonts w:cs="ArialMT" w:ascii="ArialMT" w:hAnsi="ArialMT"/>
          <w:lang w:eastAsia="en-US"/>
        </w:rPr>
        <w:t>Reporting harassment to Supervisors, Management or a member of The Board of Directors so that each concern is investigated promptly and resolved appropriately.</w:t>
      </w:r>
    </w:p>
    <w:p>
      <w:pPr>
        <w:pStyle w:val="Normal"/>
        <w:numPr>
          <w:ilvl w:val="0"/>
          <w:numId w:val="22"/>
        </w:numPr>
        <w:rPr>
          <w:rFonts w:ascii="ArialMT" w:hAnsi="ArialMT" w:cs="ArialMT"/>
          <w:lang w:eastAsia="en-US"/>
        </w:rPr>
      </w:pPr>
      <w:r>
        <w:rPr>
          <w:rFonts w:cs="ArialMT" w:ascii="ArialMT" w:hAnsi="ArialMT"/>
          <w:lang w:eastAsia="en-US"/>
        </w:rPr>
        <w:t>Requesting training to learn to identify and prevent harassment.</w:t>
      </w:r>
    </w:p>
    <w:p>
      <w:pPr>
        <w:pStyle w:val="Normal"/>
        <w:rPr>
          <w:rFonts w:ascii="ArialMT" w:hAnsi="ArialMT" w:cs="ArialMT"/>
          <w:lang w:eastAsia="en-US"/>
        </w:rPr>
      </w:pPr>
      <w:r>
        <w:rPr>
          <w:rFonts w:cs="ArialMT" w:ascii="ArialMT" w:hAnsi="ArialMT"/>
          <w:lang w:eastAsia="en-US"/>
        </w:rPr>
      </w:r>
    </w:p>
    <w:p>
      <w:pPr>
        <w:pStyle w:val="Normal"/>
        <w:rPr/>
      </w:pPr>
      <w:r>
        <w:rPr>
          <w:rFonts w:cs="Arial-BoldMT" w:ascii="Arial-BoldMT" w:hAnsi="Arial-BoldMT"/>
          <w:b/>
          <w:lang w:eastAsia="en-US"/>
        </w:rPr>
        <w:t xml:space="preserve">Management </w:t>
      </w:r>
      <w:r>
        <w:rPr>
          <w:rFonts w:cs="ArialMT" w:ascii="ArialMT" w:hAnsi="ArialMT"/>
          <w:lang w:eastAsia="en-US"/>
        </w:rPr>
        <w:t>is expected to ensure the work environment is free from harassment and that they:</w:t>
      </w:r>
    </w:p>
    <w:p>
      <w:pPr>
        <w:pStyle w:val="Normal"/>
        <w:numPr>
          <w:ilvl w:val="0"/>
          <w:numId w:val="12"/>
        </w:numPr>
        <w:rPr>
          <w:rFonts w:ascii="ArialMT" w:hAnsi="ArialMT" w:cs="ArialMT"/>
          <w:lang w:eastAsia="en-US"/>
        </w:rPr>
      </w:pPr>
      <w:r>
        <w:rPr>
          <w:rFonts w:cs="ArialMT" w:ascii="ArialMT" w:hAnsi="ArialMT"/>
          <w:lang w:eastAsia="en-US"/>
        </w:rPr>
        <w:t>Communicate this Policy periodically to employees and appropriate contract workers or third-party employees.</w:t>
      </w:r>
    </w:p>
    <w:p>
      <w:pPr>
        <w:pStyle w:val="Normal"/>
        <w:numPr>
          <w:ilvl w:val="0"/>
          <w:numId w:val="3"/>
        </w:numPr>
        <w:rPr>
          <w:rFonts w:ascii="ArialMT" w:hAnsi="ArialMT" w:cs="ArialMT"/>
          <w:lang w:eastAsia="en-US"/>
        </w:rPr>
      </w:pPr>
      <w:r>
        <w:rPr>
          <w:rFonts w:cs="ArialMT" w:ascii="ArialMT" w:hAnsi="ArialMT"/>
          <w:lang w:eastAsia="en-US"/>
        </w:rPr>
        <w:t>Promptly report knowledge or allegations of sexual harassment or related retaliation to a member of the Board of Directors.</w:t>
      </w:r>
    </w:p>
    <w:p>
      <w:pPr>
        <w:pStyle w:val="Normal"/>
        <w:numPr>
          <w:ilvl w:val="0"/>
          <w:numId w:val="13"/>
        </w:numPr>
        <w:rPr>
          <w:rFonts w:ascii="ArialMT" w:hAnsi="ArialMT" w:cs="ArialMT"/>
          <w:lang w:eastAsia="en-US"/>
        </w:rPr>
      </w:pPr>
      <w:r>
        <w:rPr>
          <w:rFonts w:cs="ArialMT" w:ascii="ArialMT" w:hAnsi="ArialMT"/>
          <w:lang w:eastAsia="en-US"/>
        </w:rPr>
        <w:t>Take prompt and appropriate corrective disciplinary action, when necessary.</w:t>
      </w:r>
    </w:p>
    <w:p>
      <w:pPr>
        <w:pStyle w:val="Normal"/>
        <w:numPr>
          <w:ilvl w:val="0"/>
          <w:numId w:val="7"/>
        </w:numPr>
        <w:rPr>
          <w:rFonts w:ascii="ArialMT" w:hAnsi="ArialMT" w:cs="ArialMT"/>
          <w:lang w:eastAsia="en-US"/>
        </w:rPr>
      </w:pPr>
      <w:r>
        <w:rPr>
          <w:rFonts w:cs="ArialMT" w:ascii="ArialMT" w:hAnsi="ArialMT"/>
          <w:lang w:eastAsia="en-US"/>
        </w:rPr>
        <w:t>Assist in documenting such matters.</w:t>
      </w:r>
    </w:p>
    <w:p>
      <w:pPr>
        <w:pStyle w:val="Normal"/>
        <w:numPr>
          <w:ilvl w:val="0"/>
          <w:numId w:val="21"/>
        </w:numPr>
        <w:rPr>
          <w:rFonts w:ascii="ArialMT" w:hAnsi="ArialMT" w:cs="ArialMT"/>
          <w:lang w:eastAsia="en-US"/>
        </w:rPr>
      </w:pPr>
      <w:r>
        <w:rPr>
          <w:rFonts w:cs="ArialMT" w:ascii="ArialMT" w:hAnsi="ArialMT"/>
          <w:lang w:eastAsia="en-US"/>
        </w:rPr>
        <w:t>Maintain appropriate confidentiality.</w:t>
      </w:r>
    </w:p>
    <w:p>
      <w:pPr>
        <w:pStyle w:val="Normal"/>
        <w:numPr>
          <w:ilvl w:val="0"/>
          <w:numId w:val="16"/>
        </w:numPr>
        <w:rPr>
          <w:rFonts w:ascii="ArialMT" w:hAnsi="ArialMT" w:cs="ArialMT"/>
          <w:lang w:eastAsia="en-US"/>
        </w:rPr>
      </w:pPr>
      <w:r>
        <w:rPr>
          <w:rFonts w:cs="ArialMT" w:ascii="ArialMT" w:hAnsi="ArialMT"/>
          <w:lang w:eastAsia="en-US"/>
        </w:rPr>
        <w:t>Monitor problem resolution.</w:t>
      </w:r>
    </w:p>
    <w:p>
      <w:pPr>
        <w:pStyle w:val="Normal"/>
        <w:numPr>
          <w:ilvl w:val="0"/>
          <w:numId w:val="5"/>
        </w:numPr>
        <w:rPr>
          <w:rFonts w:ascii="ArialMT" w:hAnsi="ArialMT" w:cs="ArialMT"/>
          <w:lang w:eastAsia="en-US"/>
        </w:rPr>
      </w:pPr>
      <w:r>
        <w:rPr>
          <w:rFonts w:cs="ArialMT" w:ascii="ArialMT" w:hAnsi="ArialMT"/>
          <w:lang w:eastAsia="en-US"/>
        </w:rPr>
        <w:t>Ensure retaliation does not occur.</w:t>
      </w:r>
    </w:p>
    <w:p>
      <w:pPr>
        <w:pStyle w:val="Normal"/>
        <w:rPr>
          <w:rFonts w:ascii="ArialMT" w:hAnsi="ArialMT" w:cs="ArialMT"/>
          <w:lang w:eastAsia="en-US"/>
        </w:rPr>
      </w:pPr>
      <w:r>
        <w:rPr>
          <w:rFonts w:cs="ArialMT" w:ascii="ArialMT" w:hAnsi="ArialMT"/>
          <w:lang w:eastAsia="en-US"/>
        </w:rPr>
      </w:r>
    </w:p>
    <w:p>
      <w:pPr>
        <w:pStyle w:val="Normal"/>
        <w:rPr/>
      </w:pPr>
      <w:r>
        <w:rPr>
          <w:rFonts w:cs="Arial-BoldMT" w:ascii="Arial-BoldMT" w:hAnsi="Arial-BoldMT"/>
          <w:b/>
          <w:lang w:eastAsia="en-US"/>
        </w:rPr>
        <w:t xml:space="preserve">The Board of Directors </w:t>
      </w:r>
      <w:r>
        <w:rPr>
          <w:rFonts w:cs="ArialMT" w:ascii="ArialMT" w:hAnsi="ArialMT"/>
          <w:lang w:eastAsia="en-US"/>
        </w:rPr>
        <w:t>is expected to:</w:t>
      </w:r>
    </w:p>
    <w:p>
      <w:pPr>
        <w:pStyle w:val="Normal"/>
        <w:numPr>
          <w:ilvl w:val="0"/>
          <w:numId w:val="11"/>
        </w:numPr>
        <w:rPr>
          <w:rFonts w:ascii="ArialMT" w:hAnsi="ArialMT" w:cs="ArialMT"/>
          <w:lang w:eastAsia="en-US"/>
        </w:rPr>
      </w:pPr>
      <w:r>
        <w:rPr>
          <w:rFonts w:cs="ArialMT" w:ascii="ArialMT" w:hAnsi="ArialMT"/>
          <w:lang w:eastAsia="en-US"/>
        </w:rPr>
        <w:t>Assist management in providing preventive training.</w:t>
      </w:r>
    </w:p>
    <w:p>
      <w:pPr>
        <w:pStyle w:val="Normal"/>
        <w:numPr>
          <w:ilvl w:val="0"/>
          <w:numId w:val="1"/>
        </w:numPr>
        <w:rPr>
          <w:rFonts w:ascii="ArialMT" w:hAnsi="ArialMT" w:cs="ArialMT"/>
          <w:lang w:eastAsia="en-US"/>
        </w:rPr>
      </w:pPr>
      <w:r>
        <w:rPr>
          <w:rFonts w:cs="ArialMT" w:ascii="ArialMT" w:hAnsi="ArialMT"/>
          <w:lang w:eastAsia="en-US"/>
        </w:rPr>
        <w:t>Conduct and document thorough investigations.</w:t>
      </w:r>
    </w:p>
    <w:p>
      <w:pPr>
        <w:pStyle w:val="Normal"/>
        <w:numPr>
          <w:ilvl w:val="0"/>
          <w:numId w:val="2"/>
        </w:numPr>
        <w:rPr>
          <w:rFonts w:ascii="ArialMT" w:hAnsi="ArialMT" w:cs="ArialMT"/>
          <w:lang w:eastAsia="en-US"/>
        </w:rPr>
      </w:pPr>
      <w:r>
        <w:rPr>
          <w:rFonts w:cs="ArialMT" w:ascii="ArialMT" w:hAnsi="ArialMT"/>
          <w:lang w:eastAsia="en-US"/>
        </w:rPr>
        <w:t>Recommend prompt and appropriate corrective disciplinary action.</w:t>
      </w:r>
    </w:p>
    <w:p>
      <w:pPr>
        <w:pStyle w:val="Normal"/>
        <w:numPr>
          <w:ilvl w:val="0"/>
          <w:numId w:val="6"/>
        </w:numPr>
        <w:rPr>
          <w:rFonts w:ascii="ArialMT" w:hAnsi="ArialMT" w:cs="ArialMT"/>
          <w:lang w:eastAsia="en-US"/>
        </w:rPr>
      </w:pPr>
      <w:r>
        <w:rPr>
          <w:rFonts w:cs="ArialMT" w:ascii="ArialMT" w:hAnsi="ArialMT"/>
          <w:lang w:eastAsia="en-US"/>
        </w:rPr>
        <w:t>Maintain proper documentation and appropriate confidentiality.</w:t>
      </w:r>
    </w:p>
    <w:p>
      <w:pPr>
        <w:pStyle w:val="Normal"/>
        <w:numPr>
          <w:ilvl w:val="0"/>
          <w:numId w:val="9"/>
        </w:numPr>
        <w:rPr>
          <w:rFonts w:ascii="ArialMT" w:hAnsi="ArialMT" w:cs="ArialMT"/>
          <w:lang w:eastAsia="en-US"/>
        </w:rPr>
      </w:pPr>
      <w:r>
        <w:rPr>
          <w:rFonts w:cs="ArialMT" w:ascii="ArialMT" w:hAnsi="ArialMT"/>
          <w:lang w:eastAsia="en-US"/>
        </w:rPr>
        <w:t>Assist with restoring effective work relationships.</w:t>
      </w:r>
    </w:p>
    <w:p>
      <w:pPr>
        <w:pStyle w:val="Normal"/>
        <w:rPr>
          <w:rFonts w:ascii="ArialMT" w:hAnsi="ArialMT" w:cs="ArialMT"/>
          <w:lang w:eastAsia="en-US"/>
        </w:rPr>
      </w:pPr>
      <w:r>
        <w:rPr>
          <w:rFonts w:cs="ArialMT" w:ascii="ArialMT" w:hAnsi="ArialMT"/>
          <w:lang w:eastAsia="en-US"/>
        </w:rPr>
      </w:r>
    </w:p>
    <w:p>
      <w:pPr>
        <w:pStyle w:val="Normal"/>
        <w:rPr/>
      </w:pPr>
      <w:r>
        <w:rPr>
          <w:rFonts w:cs="Arial-BoldMT" w:ascii="Arial-BoldMT" w:hAnsi="Arial-BoldMT"/>
          <w:b/>
          <w:u w:val="single"/>
          <w:lang w:eastAsia="en-US"/>
        </w:rPr>
        <w:t>Processe</w:t>
      </w:r>
      <w:r>
        <w:rPr>
          <w:rFonts w:cs="ArialMT" w:ascii="ArialMT" w:hAnsi="ArialMT"/>
          <w:b/>
          <w:u w:val="single"/>
          <w:lang w:eastAsia="en-US"/>
        </w:rPr>
        <w:t>s:</w:t>
      </w:r>
    </w:p>
    <w:p>
      <w:pPr>
        <w:pStyle w:val="Normal"/>
        <w:rPr>
          <w:rFonts w:ascii="ArialMT" w:hAnsi="ArialMT" w:cs="ArialMT"/>
          <w:b/>
          <w:u w:val="single"/>
          <w:lang w:eastAsia="en-US"/>
        </w:rPr>
      </w:pPr>
      <w:r>
        <w:rPr>
          <w:rFonts w:cs="ArialMT" w:ascii="ArialMT" w:hAnsi="ArialMT"/>
          <w:b/>
          <w:u w:val="single"/>
          <w:lang w:eastAsia="en-US"/>
        </w:rPr>
      </w:r>
    </w:p>
    <w:p>
      <w:pPr>
        <w:pStyle w:val="Normal"/>
        <w:rPr/>
      </w:pPr>
      <w:r>
        <w:rPr>
          <w:rFonts w:cs="Arial-BoldMT" w:ascii="Arial-BoldMT" w:hAnsi="Arial-BoldMT"/>
          <w:b/>
          <w:lang w:eastAsia="en-US"/>
        </w:rPr>
        <w:t>Reporting Harassmen</w:t>
      </w:r>
      <w:r>
        <w:rPr>
          <w:rFonts w:cs="ArialMT" w:ascii="ArialMT" w:hAnsi="ArialMT"/>
          <w:lang w:eastAsia="en-US"/>
        </w:rPr>
        <w:t>t: Employees who believe that they or others have been subject to</w:t>
      </w:r>
    </w:p>
    <w:p>
      <w:pPr>
        <w:pStyle w:val="Normal"/>
        <w:rPr>
          <w:rFonts w:ascii="ArialMT" w:hAnsi="ArialMT" w:cs="ArialMT"/>
          <w:lang w:eastAsia="en-US"/>
        </w:rPr>
      </w:pPr>
      <w:r>
        <w:rPr>
          <w:rFonts w:cs="ArialMT" w:ascii="ArialMT" w:hAnsi="ArialMT"/>
          <w:lang w:eastAsia="en-US"/>
        </w:rPr>
        <w:t>harassment must inform their Supervisor, Management or a member of The Board of Directors.  Complaints will be investigated promptly and thoroughly. Confidentiality will be maintained to the extent possible. Retaliation is a violation of this policy and will not be permitted to occur. The Company will take appropriate disciplinary action, which may include termination of employment, if an employee has engaged in harassment, retaliation or has knowingly or negligently provided false information.</w:t>
      </w:r>
    </w:p>
    <w:p>
      <w:pPr>
        <w:pStyle w:val="Normal"/>
        <w:rPr>
          <w:rFonts w:ascii="ArialMT" w:hAnsi="ArialMT" w:cs="ArialMT"/>
          <w:lang w:eastAsia="en-US"/>
        </w:rPr>
      </w:pPr>
      <w:r>
        <w:rPr>
          <w:rFonts w:cs="ArialMT" w:ascii="ArialMT" w:hAnsi="ArialMT"/>
          <w:lang w:eastAsia="en-US"/>
        </w:rPr>
      </w:r>
    </w:p>
    <w:p>
      <w:pPr>
        <w:pStyle w:val="Normal"/>
        <w:rPr/>
      </w:pPr>
      <w:r>
        <w:rPr>
          <w:rFonts w:cs="Arial-BoldMT" w:ascii="Arial-BoldMT" w:hAnsi="Arial-BoldMT"/>
          <w:b/>
          <w:lang w:eastAsia="en-US"/>
        </w:rPr>
        <w:t>Record</w:t>
      </w:r>
      <w:r>
        <w:rPr>
          <w:rFonts w:cs="ArialMT" w:ascii="ArialMT" w:hAnsi="ArialMT"/>
          <w:b/>
          <w:lang w:eastAsia="en-US"/>
        </w:rPr>
        <w:t xml:space="preserve">s: </w:t>
      </w:r>
      <w:r>
        <w:rPr>
          <w:rFonts w:cs="ArialMT" w:ascii="ArialMT" w:hAnsi="ArialMT"/>
          <w:lang w:eastAsia="en-US"/>
        </w:rPr>
        <w:t>Records relating to harassment complaints, investigations and resolution are the property of CGAS and will be kept for at least two years in a manner that is secure, confidential, and apart from personnel files. The Board of Directors will determine whether to approve access to such files if requested by a person other than authorized employees.</w:t>
      </w:r>
    </w:p>
    <w:p>
      <w:pPr>
        <w:pStyle w:val="Normal"/>
        <w:rPr>
          <w:rFonts w:ascii="ArialMT" w:hAnsi="ArialMT" w:cs="ArialMT"/>
          <w:lang w:eastAsia="en-US"/>
        </w:rPr>
      </w:pPr>
      <w:r>
        <w:rPr>
          <w:rFonts w:cs="ArialMT" w:ascii="ArialMT" w:hAnsi="ArialMT"/>
          <w:lang w:eastAsia="en-US"/>
        </w:rPr>
      </w:r>
    </w:p>
    <w:p>
      <w:pPr>
        <w:pStyle w:val="Normal"/>
        <w:rPr/>
      </w:pPr>
      <w:r>
        <w:rPr>
          <w:rFonts w:cs="Arial-BoldMT" w:ascii="Arial-BoldMT" w:hAnsi="Arial-BoldMT"/>
          <w:b/>
          <w:u w:val="single"/>
          <w:lang w:eastAsia="en-US"/>
        </w:rPr>
        <w:t>Interpretations and Exception</w:t>
      </w:r>
      <w:r>
        <w:rPr>
          <w:rFonts w:cs="ArialMT" w:ascii="ArialMT" w:hAnsi="ArialMT"/>
          <w:b/>
          <w:u w:val="single"/>
          <w:lang w:eastAsia="en-US"/>
        </w:rPr>
        <w:t>s:</w:t>
      </w:r>
      <w:r>
        <w:rPr>
          <w:rFonts w:cs="ArialMT" w:ascii="ArialMT" w:hAnsi="ArialMT"/>
          <w:b/>
          <w:lang w:eastAsia="en-US"/>
        </w:rPr>
        <w:t xml:space="preserve"> </w:t>
      </w:r>
      <w:r>
        <w:rPr>
          <w:rFonts w:cs="ArialMT" w:ascii="ArialMT" w:hAnsi="ArialMT"/>
          <w:lang w:eastAsia="en-US"/>
        </w:rPr>
        <w:t>No exceptions to this Policy are allowed.</w:t>
      </w:r>
    </w:p>
    <w:p>
      <w:pPr>
        <w:pStyle w:val="Normal"/>
        <w:rPr>
          <w:rFonts w:ascii="ArialMT" w:hAnsi="ArialMT" w:cs="ArialMT"/>
          <w:lang w:eastAsia="en-US"/>
        </w:rPr>
      </w:pPr>
      <w:r>
        <w:rPr>
          <w:rFonts w:cs="ArialMT" w:ascii="ArialMT" w:hAnsi="ArialMT"/>
          <w:lang w:eastAsia="en-US"/>
        </w:rPr>
        <w:t>This Policy does not constitute or imply a contract between the Company and its employees or employment applicants. This Policy creates no Company obligation nor any individual obligation,</w:t>
      </w:r>
    </w:p>
    <w:p>
      <w:pPr>
        <w:pStyle w:val="Normal"/>
        <w:rPr>
          <w:rFonts w:ascii="ArialMT" w:hAnsi="ArialMT" w:cs="ArialMT"/>
          <w:lang w:eastAsia="en-US"/>
        </w:rPr>
      </w:pPr>
      <w:r>
        <w:rPr>
          <w:rFonts w:cs="ArialMT" w:ascii="ArialMT" w:hAnsi="ArialMT"/>
          <w:lang w:eastAsia="en-US"/>
        </w:rPr>
        <w:t>right, privilege, term, or condition of employment not otherwise established by law. The Company</w:t>
      </w:r>
    </w:p>
    <w:p>
      <w:pPr>
        <w:pStyle w:val="Normal"/>
        <w:rPr>
          <w:rFonts w:ascii="ArialMT" w:hAnsi="ArialMT" w:cs="ArialMT"/>
          <w:lang w:eastAsia="en-US"/>
        </w:rPr>
      </w:pPr>
      <w:r>
        <w:rPr>
          <w:rFonts w:cs="ArialMT" w:ascii="ArialMT" w:hAnsi="ArialMT"/>
          <w:lang w:eastAsia="en-US"/>
        </w:rPr>
        <w:t>has voluntarily adopted this Policy for its sole and exclusive use and may amend or withdraw it at any time without prior notice.</w:t>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MT">
    <w:charset w:val="00" w:characterSet="windows-1252"/>
    <w:family w:val="swiss"/>
    <w:pitch w:val="default"/>
  </w:font>
  <w:font w:name="Arial-BoldMT">
    <w:charset w:val="00" w:characterSet="windows-1252"/>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2000-10-13T18:34:00Z</dcterms:created>
  <dc:creator>Dave Hill</dc:creator>
  <dc:description/>
  <dc:language>en-CA</dc:language>
  <cp:lastModifiedBy>Dave Hill</cp:lastModifiedBy>
  <dcterms:modified xsi:type="dcterms:W3CDTF">2000-10-13T18:34:00Z</dcterms:modified>
  <cp:revision>2</cp:revision>
  <dc:subject/>
  <dc:title>Harassment Prevention Policy Page 1 of 2</dc:title>
</cp:coreProperties>
</file>