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September 1, 2000</w:t>
      </w:r>
    </w:p>
    <w:p>
      <w:pPr>
        <w:pStyle w:val="Normal"/>
        <w:jc w:val="center"/>
        <w:rPr>
          <w:sz w:val="24"/>
        </w:rPr>
      </w:pPr>
      <w:r>
        <w:rPr>
          <w:sz w:val="24"/>
        </w:rPr>
      </w:r>
    </w:p>
    <w:p>
      <w:pPr>
        <w:pStyle w:val="Normal"/>
        <w:jc w:val="center"/>
        <w:rPr>
          <w:sz w:val="24"/>
        </w:rPr>
      </w:pPr>
      <w:r>
        <w:rPr>
          <w:sz w:val="24"/>
        </w:rPr>
      </w:r>
    </w:p>
    <w:p>
      <w:pPr>
        <w:pStyle w:val="Normal"/>
        <w:jc w:val="both"/>
        <w:rPr>
          <w:sz w:val="24"/>
        </w:rPr>
      </w:pPr>
      <w:r>
        <w:rPr>
          <w:sz w:val="24"/>
        </w:rPr>
      </w:r>
    </w:p>
    <w:p>
      <w:pPr>
        <w:pStyle w:val="Normal"/>
        <w:jc w:val="both"/>
        <w:rPr>
          <w:sz w:val="24"/>
        </w:rPr>
      </w:pPr>
      <w:r>
        <w:rPr>
          <w:sz w:val="24"/>
        </w:rPr>
        <w:t>Mr.  __________________________</w:t>
      </w:r>
    </w:p>
    <w:p>
      <w:pPr>
        <w:pStyle w:val="Normal"/>
        <w:jc w:val="both"/>
        <w:rPr>
          <w:sz w:val="24"/>
        </w:rPr>
      </w:pPr>
      <w:r>
        <w:rPr>
          <w:sz w:val="24"/>
        </w:rPr>
        <w:t>Hanover Compressor Company</w:t>
      </w:r>
    </w:p>
    <w:p>
      <w:pPr>
        <w:pStyle w:val="Normal"/>
        <w:jc w:val="both"/>
        <w:rPr>
          <w:sz w:val="24"/>
        </w:rPr>
      </w:pPr>
      <w:r>
        <w:rPr>
          <w:sz w:val="24"/>
        </w:rPr>
        <w:t>______________________________</w:t>
      </w:r>
    </w:p>
    <w:p>
      <w:pPr>
        <w:pStyle w:val="Normal"/>
        <w:jc w:val="both"/>
        <w:rPr>
          <w:sz w:val="24"/>
        </w:rPr>
      </w:pPr>
      <w:r>
        <w:rPr>
          <w:sz w:val="24"/>
        </w:rPr>
        <w:t>______________________________</w:t>
      </w:r>
    </w:p>
    <w:p>
      <w:pPr>
        <w:pStyle w:val="Normal"/>
        <w:jc w:val="both"/>
        <w:rPr>
          <w:sz w:val="24"/>
        </w:rPr>
      </w:pPr>
      <w:r>
        <w:rPr>
          <w:sz w:val="24"/>
        </w:rPr>
      </w:r>
    </w:p>
    <w:p>
      <w:pPr>
        <w:pStyle w:val="Normal"/>
        <w:jc w:val="both"/>
        <w:rPr>
          <w:sz w:val="24"/>
        </w:rPr>
      </w:pPr>
      <w:r>
        <w:rPr>
          <w:sz w:val="24"/>
        </w:rPr>
        <w:t>Re:</w:t>
        <w:tab/>
        <w:t>Enron Midstream Services Environmental Checklist</w:t>
      </w:r>
    </w:p>
    <w:p>
      <w:pPr>
        <w:pStyle w:val="Normal"/>
        <w:jc w:val="both"/>
        <w:rPr>
          <w:sz w:val="24"/>
        </w:rPr>
      </w:pPr>
      <w:r>
        <w:rPr>
          <w:sz w:val="24"/>
        </w:rPr>
      </w:r>
    </w:p>
    <w:p>
      <w:pPr>
        <w:pStyle w:val="Normal"/>
        <w:jc w:val="both"/>
        <w:rPr>
          <w:sz w:val="24"/>
        </w:rPr>
      </w:pPr>
      <w:r>
        <w:rPr>
          <w:sz w:val="24"/>
        </w:rPr>
        <w:t>Dear Mr. __________________:</w:t>
      </w:r>
    </w:p>
    <w:p>
      <w:pPr>
        <w:pStyle w:val="Normal"/>
        <w:jc w:val="both"/>
        <w:rPr>
          <w:sz w:val="24"/>
        </w:rPr>
      </w:pPr>
      <w:r>
        <w:rPr>
          <w:sz w:val="24"/>
        </w:rPr>
      </w:r>
    </w:p>
    <w:p>
      <w:pPr>
        <w:pStyle w:val="Normal"/>
        <w:jc w:val="both"/>
        <w:rPr>
          <w:sz w:val="24"/>
        </w:rPr>
      </w:pPr>
      <w:r>
        <w:rPr>
          <w:sz w:val="24"/>
        </w:rPr>
        <w:tab/>
        <w:t xml:space="preserve">To clarify Enron Midstream Services, L.L.C.’s (“EMS”) position concerning the Environmental Checklist forwarded earlier, EMS is willing to discuss temporary realignment of these duties in order to resolve the current backlog and delinquency of notifications with respect to existing compression units in the Powder River Basin.  However, EMS does not waive any of Hanover Compressor Company’s (“HCC”) obligations under the Compression and Facilities Management Agreement between EMS and HCC dated August 27, 1999 including without limitation all notification, emissions testing, or any other activities necessary to complete all Air Permits.  </w:t>
      </w:r>
    </w:p>
    <w:p>
      <w:pPr>
        <w:pStyle w:val="Normal"/>
        <w:jc w:val="both"/>
        <w:rPr>
          <w:sz w:val="24"/>
        </w:rPr>
      </w:pPr>
      <w:r>
        <w:rPr>
          <w:sz w:val="24"/>
        </w:rPr>
      </w:r>
    </w:p>
    <w:p>
      <w:pPr>
        <w:pStyle w:val="Normal"/>
        <w:jc w:val="both"/>
        <w:rPr>
          <w:sz w:val="24"/>
        </w:rPr>
      </w:pPr>
      <w:r>
        <w:rPr>
          <w:sz w:val="24"/>
        </w:rPr>
        <w:tab/>
        <w:t>Please call me at (303) 575-______- if you have any questions.</w:t>
      </w:r>
    </w:p>
    <w:p>
      <w:pPr>
        <w:pStyle w:val="Normal"/>
        <w:jc w:val="both"/>
        <w:rPr>
          <w:sz w:val="24"/>
        </w:rPr>
      </w:pPr>
      <w:r>
        <w:rPr>
          <w:sz w:val="24"/>
        </w:rPr>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Brian F. Bierbach</w:t>
      </w:r>
    </w:p>
    <w:p>
      <w:pPr>
        <w:pStyle w:val="Normal"/>
        <w:jc w:val="both"/>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GNEMEC\Letters\</w:t>
    </w:r>
    <w:r>
      <w:rPr>
        <w:sz w:val="16"/>
      </w:rPr>
      <w:fldChar w:fldCharType="begin"/>
    </w:r>
    <w:r>
      <w:rPr>
        <w:sz w:val="16"/>
      </w:rPr>
      <w:instrText xml:space="preserve"> FILENAME </w:instrText>
    </w:r>
    <w:r>
      <w:rPr>
        <w:sz w:val="16"/>
      </w:rPr>
      <w:fldChar w:fldCharType="separate"/>
    </w:r>
    <w:r>
      <w:rPr>
        <w:sz w:val="16"/>
      </w:rPr>
      <w:t>HanoverEMSLetter.doc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b/>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2000-09-01T12:27:00Z</dcterms:created>
  <dc:creator>Pat Radford</dc:creator>
  <dc:description/>
  <dc:language>en-CA</dc:language>
  <cp:lastModifiedBy>gnemec</cp:lastModifiedBy>
  <cp:lastPrinted>2000-09-01T09:54:00Z</cp:lastPrinted>
  <dcterms:modified xsi:type="dcterms:W3CDTF">2000-09-01T13:05:00Z</dcterms:modified>
  <cp:revision>4</cp:revision>
  <dc:subject/>
  <dc:title>June 7, 1999</dc:title>
</cp:coreProperties>
</file>