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bCs/>
        </w:rPr>
      </w:pPr>
      <w:r>
        <w:rPr>
          <w:b/>
          <w:bCs/>
        </w:rPr>
        <w:t>DRAFT</w:t>
      </w:r>
    </w:p>
    <w:p>
      <w:pPr>
        <w:pStyle w:val="Normal"/>
        <w:jc w:val="center"/>
        <w:rPr>
          <w:b/>
          <w:bCs/>
        </w:rPr>
      </w:pPr>
      <w:r>
        <w:rPr>
          <w:b/>
          <w:bCs/>
        </w:rPr>
      </w:r>
    </w:p>
    <w:p>
      <w:pPr>
        <w:pStyle w:val="Normal"/>
        <w:jc w:val="center"/>
        <w:rPr/>
      </w:pPr>
      <w:r>
        <w:rPr/>
        <w:t>March 5, 2001</w:t>
      </w:r>
    </w:p>
    <w:p>
      <w:pPr>
        <w:pStyle w:val="Normal"/>
        <w:jc w:val="center"/>
        <w:rPr/>
      </w:pPr>
      <w:r>
        <w:rPr/>
      </w:r>
    </w:p>
    <w:p>
      <w:pPr>
        <w:pStyle w:val="Normal"/>
        <w:jc w:val="center"/>
        <w:rPr/>
      </w:pPr>
      <w:r>
        <w:rPr/>
      </w:r>
    </w:p>
    <w:p>
      <w:pPr>
        <w:pStyle w:val="Normal"/>
        <w:jc w:val="both"/>
        <w:rPr/>
      </w:pPr>
      <w:r>
        <w:rPr/>
        <w:t>HoustonStreet Exchange, Inc.</w:t>
      </w:r>
    </w:p>
    <w:p>
      <w:pPr>
        <w:pStyle w:val="Normal"/>
        <w:jc w:val="both"/>
        <w:rPr/>
      </w:pPr>
      <w:r>
        <w:rPr/>
        <w:t>222 International Drive</w:t>
      </w:r>
    </w:p>
    <w:p>
      <w:pPr>
        <w:pStyle w:val="Normal"/>
        <w:jc w:val="both"/>
        <w:rPr/>
      </w:pPr>
      <w:r>
        <w:rPr/>
        <w:t>Suite 125</w:t>
      </w:r>
    </w:p>
    <w:p>
      <w:pPr>
        <w:pStyle w:val="Normal"/>
        <w:jc w:val="both"/>
        <w:rPr/>
      </w:pPr>
      <w:r>
        <w:rPr/>
        <w:t>Portsmouth, New Hampshire 03801</w:t>
      </w:r>
    </w:p>
    <w:p>
      <w:pPr>
        <w:pStyle w:val="Normal"/>
        <w:jc w:val="both"/>
        <w:rPr/>
      </w:pPr>
      <w:r>
        <w:rPr/>
        <w:t>Attn:</w:t>
        <w:tab/>
        <w:t>John Applegate</w:t>
      </w:r>
    </w:p>
    <w:p>
      <w:pPr>
        <w:pStyle w:val="Normal"/>
        <w:jc w:val="both"/>
        <w:rPr/>
      </w:pPr>
      <w:r>
        <w:rPr/>
      </w:r>
    </w:p>
    <w:p>
      <w:pPr>
        <w:pStyle w:val="Normal"/>
        <w:jc w:val="both"/>
        <w:rPr/>
      </w:pPr>
      <w:r>
        <w:rPr/>
        <w:t>K-Road Ventures</w:t>
      </w:r>
    </w:p>
    <w:p>
      <w:pPr>
        <w:pStyle w:val="Normal"/>
        <w:jc w:val="both"/>
        <w:rPr/>
      </w:pPr>
      <w:r>
        <w:rPr/>
        <w:t>[address]</w:t>
      </w:r>
    </w:p>
    <w:p>
      <w:pPr>
        <w:pStyle w:val="Normal"/>
        <w:jc w:val="both"/>
        <w:rPr/>
      </w:pPr>
      <w:r>
        <w:rPr/>
        <w:t>Attn:</w:t>
      </w:r>
    </w:p>
    <w:p>
      <w:pPr>
        <w:pStyle w:val="Normal"/>
        <w:jc w:val="both"/>
        <w:rPr/>
      </w:pPr>
      <w:r>
        <w:rPr/>
      </w:r>
    </w:p>
    <w:p>
      <w:pPr>
        <w:pStyle w:val="Normal"/>
        <w:jc w:val="both"/>
        <w:rPr/>
      </w:pPr>
      <w:r>
        <w:rPr/>
        <w:tab/>
        <w:t>Re:</w:t>
        <w:tab/>
        <w:t>Potential investment by K-Road in HoustonStreet Exchange</w:t>
      </w:r>
    </w:p>
    <w:p>
      <w:pPr>
        <w:pStyle w:val="Normal"/>
        <w:jc w:val="both"/>
        <w:rPr/>
      </w:pPr>
      <w:r>
        <w:rPr/>
      </w:r>
    </w:p>
    <w:p>
      <w:pPr>
        <w:pStyle w:val="Normal"/>
        <w:jc w:val="both"/>
        <w:rPr/>
      </w:pPr>
      <w:r>
        <w:rPr/>
        <w:t>Gentlemen:</w:t>
      </w:r>
    </w:p>
    <w:p>
      <w:pPr>
        <w:pStyle w:val="Normal"/>
        <w:jc w:val="both"/>
        <w:rPr/>
      </w:pPr>
      <w:r>
        <w:rPr/>
      </w:r>
    </w:p>
    <w:p>
      <w:pPr>
        <w:pStyle w:val="Normal"/>
        <w:jc w:val="both"/>
        <w:rPr/>
      </w:pPr>
      <w:r>
        <w:rPr/>
        <w:tab/>
        <w:t>Enron Net Works, LLC ("Enron") owns a substantial equity interest in, and is a party to a Price Posting Agreement with, HoustonStreet Exchange, Inc. ("HoustonStreet").  In connection with a potential investment by K-Road Ventures ("K-Road") in HoustonStreet, we understand that K-Road is conducting a customary due diligence investigation, and in that regard, K-Road has requested certain information regarding HoustonStreet's relationship with Enron.  HoustonStreet has requested that Enron furnish such information to K-Road, and Enron is willing to do so, subject to the understandings set forth in this letter.</w:t>
      </w:r>
    </w:p>
    <w:p>
      <w:pPr>
        <w:pStyle w:val="Normal"/>
        <w:jc w:val="both"/>
        <w:rPr/>
      </w:pPr>
      <w:r>
        <w:rPr/>
      </w:r>
    </w:p>
    <w:p>
      <w:pPr>
        <w:pStyle w:val="Normal"/>
        <w:ind w:firstLine="720" w:end="0"/>
        <w:jc w:val="both"/>
        <w:rPr/>
      </w:pPr>
      <w:r>
        <w:rPr/>
        <w:t xml:space="preserve">While Enron is interested in assisting HoustonStreet in its efforts to complete this private placement, Enron also wishes to emphasize that HoustonStreet is conducting the private placement transaction on its own behalf, is responsible for information provided to K-Road in connection therewith, and that Enron shall have no liability for information that it provides, or does not provide, to K-Road. </w:t>
      </w:r>
    </w:p>
    <w:p>
      <w:pPr>
        <w:pStyle w:val="Normal"/>
        <w:jc w:val="both"/>
        <w:rPr/>
      </w:pPr>
      <w:r>
        <w:rPr/>
      </w:r>
    </w:p>
    <w:p>
      <w:pPr>
        <w:pStyle w:val="Normal"/>
        <w:jc w:val="both"/>
        <w:rPr/>
      </w:pPr>
      <w:r>
        <w:rPr/>
        <w:tab/>
        <w:t>Accordingly, K-Road and HoustonStreet acknowledge and understand that:</w:t>
      </w:r>
    </w:p>
    <w:p>
      <w:pPr>
        <w:pStyle w:val="Normal"/>
        <w:jc w:val="both"/>
        <w:rPr/>
      </w:pPr>
      <w:r>
        <w:rPr/>
      </w:r>
    </w:p>
    <w:p>
      <w:pPr>
        <w:pStyle w:val="Normal"/>
        <w:numPr>
          <w:ilvl w:val="0"/>
          <w:numId w:val="1"/>
        </w:numPr>
        <w:jc w:val="both"/>
        <w:rPr/>
      </w:pPr>
      <w:r>
        <w:rPr/>
        <w:t xml:space="preserve">Enron is willing to provide factual information to K-Road regarding the terms of the Price Posting Agreement and the status of the parties' performance of such agreement to date, and such other information as Enron shall agree, in its sole discretion, to furnish.  </w:t>
      </w:r>
    </w:p>
    <w:p>
      <w:pPr>
        <w:pStyle w:val="Normal"/>
        <w:jc w:val="both"/>
        <w:rPr/>
      </w:pPr>
      <w:r>
        <w:rPr/>
      </w:r>
    </w:p>
    <w:p>
      <w:pPr>
        <w:pStyle w:val="Normal"/>
        <w:numPr>
          <w:ilvl w:val="0"/>
          <w:numId w:val="1"/>
        </w:numPr>
        <w:jc w:val="both"/>
        <w:rPr/>
      </w:pPr>
      <w:r>
        <w:rPr/>
        <w:t>Enron is providing information to K-Road solely for the convenience of K-Road.  Enron is under no obligation to disclose to K-Road any information, or to disclose any particular information.  Enron will not disclose information that it considers to be proprietary to Enron or its affiliates.</w:t>
      </w:r>
    </w:p>
    <w:p>
      <w:pPr>
        <w:pStyle w:val="Normal"/>
        <w:jc w:val="both"/>
        <w:rPr/>
      </w:pPr>
      <w:r>
        <w:rPr/>
      </w:r>
    </w:p>
    <w:p>
      <w:pPr>
        <w:pStyle w:val="Normal"/>
        <w:numPr>
          <w:ilvl w:val="0"/>
          <w:numId w:val="1"/>
        </w:numPr>
        <w:jc w:val="both"/>
        <w:rPr/>
      </w:pPr>
      <w:r>
        <w:rPr/>
        <w:t xml:space="preserve">Enron will endeavor to disclose accurate information to K-Road.  However, Enron is not making any representations or warranties with respect to any information that it discloses to K-Road.  </w:t>
      </w:r>
    </w:p>
    <w:p>
      <w:pPr>
        <w:pStyle w:val="Normal"/>
        <w:jc w:val="both"/>
        <w:rPr/>
      </w:pPr>
      <w:r>
        <w:rPr/>
      </w:r>
    </w:p>
    <w:p>
      <w:pPr>
        <w:pStyle w:val="Normal"/>
        <w:numPr>
          <w:ilvl w:val="0"/>
          <w:numId w:val="1"/>
        </w:numPr>
        <w:jc w:val="both"/>
        <w:rPr/>
      </w:pPr>
      <w:r>
        <w:rPr/>
        <w:t>HoustonStreet has informed Enron that K-Road is under an obligation of confidentiality to HoustonStreet.  Accordingly, Enron shall have no obligation to refrain from disclosing to K-Road any information that HoustonStreet regards as confidential or proprietary.</w:t>
      </w:r>
    </w:p>
    <w:p>
      <w:pPr>
        <w:pStyle w:val="Normal"/>
        <w:jc w:val="both"/>
        <w:rPr/>
      </w:pPr>
      <w:r>
        <w:rPr/>
      </w:r>
    </w:p>
    <w:p>
      <w:pPr>
        <w:pStyle w:val="Normal"/>
        <w:numPr>
          <w:ilvl w:val="0"/>
          <w:numId w:val="1"/>
        </w:numPr>
        <w:jc w:val="both"/>
        <w:rPr/>
      </w:pPr>
      <w:r>
        <w:rPr/>
        <w:t xml:space="preserve">HoustonStreet will have an opportunity to participate in all discussions between K-Road and Enron, and will have an opportunity to provide K-Road with any additional information or explanation regarding information furnished by Enron as HoustonStreet feels appropriate.   </w:t>
      </w:r>
    </w:p>
    <w:p>
      <w:pPr>
        <w:pStyle w:val="Normal"/>
        <w:jc w:val="both"/>
        <w:rPr/>
      </w:pPr>
      <w:r>
        <w:rPr/>
      </w:r>
    </w:p>
    <w:p>
      <w:pPr>
        <w:pStyle w:val="Normal"/>
        <w:numPr>
          <w:ilvl w:val="0"/>
          <w:numId w:val="1"/>
        </w:numPr>
        <w:jc w:val="both"/>
        <w:rPr/>
      </w:pPr>
      <w:r>
        <w:rPr/>
        <w:t>Enron is not offering any securities or soliciting any investment in HoustonStreet, is not providing advice or making any recommendations to K-Road regarding an investment in HoustonStreet, and none of the information that Enron provides to K-Road shall be deemed to do any of the foregoing.  K-Road is a financially sophisticated investor, is capable of conducting its own evaluation of a potential investment in HoustonStreet.  K-Road may not rely on any such information in making any investment in HoustonStreet, and K-Road will conduct such additional investigation with respect to information furnished to it by Enron as K-Road deems appropriate.</w:t>
      </w:r>
    </w:p>
    <w:p>
      <w:pPr>
        <w:pStyle w:val="Normal"/>
        <w:jc w:val="both"/>
        <w:rPr/>
      </w:pPr>
      <w:r>
        <w:rPr/>
      </w:r>
    </w:p>
    <w:p>
      <w:pPr>
        <w:pStyle w:val="Normal"/>
        <w:ind w:firstLine="780" w:end="0"/>
        <w:jc w:val="both"/>
        <w:rPr/>
      </w:pPr>
      <w:r>
        <w:rPr/>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t>o:legal/tmccull/Ltrs/HS-Kroad.doc</w: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decimal"/>
      <w:lvlText w:val="%1."/>
      <w:lvlJc w:val="start"/>
      <w:pPr>
        <w:tabs>
          <w:tab w:val="num" w:pos="720"/>
        </w:tabs>
        <w:ind w:start="720" w:hanging="360"/>
      </w:pPr>
    </w:lvl>
  </w:abstractNum>
  <w:abstractNum w:abstractNumId="2">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114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2001-03-01T23:03:00Z</dcterms:created>
  <dc:creator>Travis McCullough</dc:creator>
  <dc:description/>
  <dc:language>en-CA</dc:language>
  <cp:lastModifiedBy>Travis McCullough</cp:lastModifiedBy>
  <cp:lastPrinted>2001-03-05T10:48:00Z</cp:lastPrinted>
  <dcterms:modified xsi:type="dcterms:W3CDTF">2001-03-05T15:09:00Z</dcterms:modified>
  <cp:revision>2</cp:revision>
  <dc:subject/>
  <dc:title>DRAFT</dc:title>
</cp:coreProperties>
</file>