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Garamond" w:hAnsi="Garamond" w:cs="Garamond"/>
          <w:sz w:val="42"/>
        </w:rPr>
      </w:pPr>
      <w:r>
        <w:rPr>
          <w:rFonts w:cs="Garamond" w:ascii="Garamond" w:hAnsi="Garamond"/>
          <w:sz w:val="42"/>
        </w:rPr>
        <w:t xml:space="preserve">J I L L  A.  S C H O E N E M A N N </w:t>
      </w:r>
    </w:p>
    <w:p>
      <w:pPr>
        <w:pStyle w:val="Normal"/>
        <w:jc w:val="center"/>
        <w:rPr/>
      </w:pPr>
      <w:r>
        <w:rPr>
          <w:sz w:val="18"/>
        </w:rPr>
        <w:t xml:space="preserve">4701 Monterey Oaks Blvd.  #1229   </w:t>
      </w:r>
      <w:r>
        <w:rPr>
          <w:rFonts w:eastAsia="Symbol" w:cs="Symbol" w:ascii="Symbol" w:hAnsi="Symbol"/>
          <w:sz w:val="18"/>
        </w:rPr>
        <w:sym w:font="Symbol" w:char="f0b7"/>
      </w:r>
      <w:r>
        <w:rPr>
          <w:sz w:val="18"/>
        </w:rPr>
        <w:t xml:space="preserve">    </w:t>
      </w:r>
      <w:r>
        <w:rPr>
          <w:caps/>
          <w:sz w:val="18"/>
        </w:rPr>
        <w:t>AUSTIN, Texas</w:t>
      </w:r>
      <w:r>
        <w:rPr>
          <w:sz w:val="18"/>
        </w:rPr>
        <w:t xml:space="preserve"> 78749</w:t>
      </w:r>
    </w:p>
    <w:p>
      <w:pPr>
        <w:pStyle w:val="Normal"/>
        <w:jc w:val="center"/>
        <w:rPr>
          <w:sz w:val="18"/>
        </w:rPr>
      </w:pPr>
      <w:r>
        <w:rPr>
          <w:sz w:val="18"/>
        </w:rPr>
        <w:t xml:space="preserve"> </w:t>
      </w:r>
      <w:r>
        <w:rPr>
          <w:sz w:val="18"/>
        </w:rPr>
        <w:t>HM 512.891.0073 Cell 512.799.1110</w:t>
      </w:r>
    </w:p>
    <w:p>
      <w:pPr>
        <w:pStyle w:val="Heading5"/>
        <w:ind w:hanging="0" w:start="0"/>
        <w:rPr>
          <w:i w:val="false"/>
          <w:i w:val="false"/>
          <w:sz w:val="18"/>
        </w:rPr>
      </w:pPr>
      <w:r>
        <w:rPr>
          <w:i w:val="false"/>
          <w:sz w:val="18"/>
        </w:rPr>
        <w:t>EMAIL: jschoenemann@hotmail.com</w:t>
      </w:r>
    </w:p>
    <w:p>
      <w:pPr>
        <w:pStyle w:val="Normal"/>
        <w:rPr>
          <w:i/>
          <w:i/>
          <w:sz w:val="18"/>
        </w:rPr>
      </w:pPr>
      <w:r>
        <w:rPr>
          <w:i/>
          <w:sz w:val="18"/>
        </w:rPr>
      </w:r>
    </w:p>
    <w:p>
      <w:pPr>
        <w:pStyle w:val="Normal"/>
        <w:rPr/>
      </w:pPr>
      <w:r>
        <w:rPr/>
      </w:r>
    </w:p>
    <w:p>
      <w:pPr>
        <w:pStyle w:val="Normal"/>
        <w:tabs>
          <w:tab w:val="clear" w:pos="720"/>
          <w:tab w:val="left" w:pos="2070" w:leader="none"/>
          <w:tab w:val="left" w:pos="2520" w:leader="none"/>
        </w:tabs>
        <w:rPr>
          <w:b/>
          <w:sz w:val="21"/>
        </w:rPr>
      </w:pPr>
      <w:r>
        <w:rPr>
          <w:b/>
          <w:sz w:val="21"/>
        </w:rPr>
      </w:r>
    </w:p>
    <w:p>
      <w:pPr>
        <w:pStyle w:val="Normal"/>
        <w:tabs>
          <w:tab w:val="clear" w:pos="720"/>
          <w:tab w:val="left" w:pos="2070" w:leader="none"/>
          <w:tab w:val="left" w:pos="2520" w:leader="none"/>
          <w:tab w:val="left" w:pos="9360" w:leader="none"/>
        </w:tabs>
        <w:rPr>
          <w:b/>
          <w:sz w:val="21"/>
          <w:u w:val="single"/>
        </w:rPr>
      </w:pPr>
      <w:r>
        <w:rPr>
          <w:b/>
          <w:sz w:val="21"/>
          <w:u w:val="single"/>
        </w:rPr>
        <w:t>EXPERIENCE</w:t>
        <w:tab/>
        <w:tab/>
        <w:tab/>
      </w:r>
    </w:p>
    <w:p>
      <w:pPr>
        <w:pStyle w:val="Normal"/>
        <w:ind w:start="1800" w:end="0"/>
        <w:rPr/>
      </w:pPr>
      <w:r>
        <w:rPr>
          <w:b/>
          <w:sz w:val="21"/>
        </w:rPr>
        <w:t>Kforce</w:t>
      </w:r>
      <w:r>
        <w:rPr>
          <w:sz w:val="21"/>
        </w:rPr>
        <w:t xml:space="preserve">                                                                                                            </w:t>
      </w:r>
      <w:r>
        <w:rPr>
          <w:b/>
          <w:sz w:val="21"/>
        </w:rPr>
        <w:t>Austin, Texas</w:t>
      </w:r>
    </w:p>
    <w:p>
      <w:pPr>
        <w:pStyle w:val="Heading1"/>
        <w:rPr/>
      </w:pPr>
      <w:r>
        <w:rPr/>
        <w:t>Recruiter                                                                                       March 2001 to June 2001</w:t>
      </w:r>
    </w:p>
    <w:p>
      <w:pPr>
        <w:pStyle w:val="BodyTextIndent2"/>
        <w:tabs>
          <w:tab w:val="clear" w:pos="2070"/>
          <w:tab w:val="clear" w:pos="2520"/>
          <w:tab w:val="clear" w:pos="7200"/>
        </w:tabs>
        <w:ind w:start="1800" w:end="0"/>
        <w:rPr/>
      </w:pPr>
      <w:r>
        <w:rPr/>
        <w:t>Responsibilities included but are not limited to recruiting candidates through cold calling, networking, referrals, and professional organizations, interviewing candidates, negotiating offer packages and providing consultation to both the client and candidate, as well as building and maintaining established client relationships through cold calling, direct sourcing, and referrals.</w:t>
      </w:r>
    </w:p>
    <w:p>
      <w:pPr>
        <w:pStyle w:val="Normal"/>
        <w:ind w:start="1890" w:end="0"/>
        <w:rPr>
          <w:b/>
          <w:sz w:val="21"/>
        </w:rPr>
      </w:pPr>
      <w:r>
        <w:rPr>
          <w:b/>
          <w:sz w:val="21"/>
        </w:rPr>
      </w:r>
    </w:p>
    <w:p>
      <w:pPr>
        <w:pStyle w:val="Normal"/>
        <w:ind w:start="1800" w:end="0"/>
        <w:rPr/>
      </w:pPr>
      <w:r>
        <w:rPr>
          <w:b/>
          <w:sz w:val="21"/>
        </w:rPr>
        <w:t>Republican Party of Texas</w:t>
      </w:r>
      <w:r>
        <w:rPr>
          <w:sz w:val="21"/>
        </w:rPr>
        <w:t xml:space="preserve">                                                                           </w:t>
      </w:r>
      <w:r>
        <w:rPr>
          <w:b/>
          <w:sz w:val="21"/>
        </w:rPr>
        <w:t>Austin, Texas</w:t>
      </w:r>
    </w:p>
    <w:p>
      <w:pPr>
        <w:pStyle w:val="Heading1"/>
        <w:rPr/>
      </w:pPr>
      <w:r>
        <w:rPr/>
        <w:t>Human Resources Coordinator                                           November 1999 to March 2001</w:t>
      </w:r>
    </w:p>
    <w:p>
      <w:pPr>
        <w:pStyle w:val="BodyTextIndent3"/>
        <w:rPr/>
      </w:pPr>
      <w:r>
        <w:rPr/>
        <w:t xml:space="preserve">Assisted in the daily human resource operations of a statewide political organization, including semi-monthly payroll processing, new hire paperwork, employee file maintenance, health insurance and 401K administration.  Responsibilities also included accounts payable, bank reconciliation, and petty cash. </w:t>
      </w:r>
    </w:p>
    <w:p>
      <w:pPr>
        <w:pStyle w:val="Heading8"/>
        <w:ind w:hanging="0" w:start="0"/>
        <w:rPr/>
      </w:pPr>
      <w:r>
        <w:rPr/>
        <w:tab/>
      </w:r>
    </w:p>
    <w:p>
      <w:pPr>
        <w:pStyle w:val="Heading8"/>
        <w:tabs>
          <w:tab w:val="clear" w:pos="2070"/>
          <w:tab w:val="clear" w:pos="2520"/>
          <w:tab w:val="left" w:pos="7200" w:leader="none"/>
        </w:tabs>
        <w:ind w:hanging="0" w:start="1800" w:end="0"/>
        <w:rPr/>
      </w:pPr>
      <w:r>
        <w:rPr/>
        <w:t>Neiman Marcus</w:t>
        <w:tab/>
        <w:tab/>
        <w:t xml:space="preserve">    Dallas, Texas</w:t>
      </w:r>
    </w:p>
    <w:p>
      <w:pPr>
        <w:pStyle w:val="Heading1"/>
        <w:tabs>
          <w:tab w:val="clear" w:pos="720"/>
          <w:tab w:val="left" w:pos="9270" w:leader="none"/>
        </w:tabs>
        <w:rPr/>
      </w:pPr>
      <w:r>
        <w:rPr/>
        <w:t>Assistant Buyer                                                                        September 1998 to July 1999</w:t>
      </w:r>
    </w:p>
    <w:p>
      <w:pPr>
        <w:pStyle w:val="BodyTextIndent"/>
        <w:tabs>
          <w:tab w:val="clear" w:pos="2070"/>
          <w:tab w:val="clear" w:pos="2520"/>
          <w:tab w:val="clear" w:pos="7200"/>
        </w:tabs>
        <w:ind w:hanging="0" w:start="1800" w:end="0"/>
        <w:rPr>
          <w:sz w:val="21"/>
        </w:rPr>
      </w:pPr>
      <w:r>
        <w:rPr>
          <w:sz w:val="21"/>
        </w:rPr>
        <w:t xml:space="preserve">Managed a $15 million designer jewelry business.  Participated in the design and implementation of season plans.  Analyzed and reviewed monthly reports.  Forecasted business each month for the upcoming quarter including:  sales, receipts, and markdowns.   </w:t>
      </w:r>
    </w:p>
    <w:p>
      <w:pPr>
        <w:pStyle w:val="Normal"/>
        <w:tabs>
          <w:tab w:val="clear" w:pos="720"/>
          <w:tab w:val="left" w:pos="2070" w:leader="none"/>
          <w:tab w:val="left" w:pos="2520" w:leader="none"/>
          <w:tab w:val="left" w:pos="7200" w:leader="none"/>
        </w:tabs>
        <w:rPr>
          <w:sz w:val="21"/>
        </w:rPr>
      </w:pPr>
      <w:r>
        <w:rPr>
          <w:sz w:val="21"/>
        </w:rPr>
        <w:tab/>
      </w:r>
    </w:p>
    <w:p>
      <w:pPr>
        <w:pStyle w:val="Heading7"/>
        <w:tabs>
          <w:tab w:val="clear" w:pos="2070"/>
          <w:tab w:val="clear" w:pos="2520"/>
          <w:tab w:val="clear" w:pos="7200"/>
        </w:tabs>
        <w:ind w:start="1800" w:end="0"/>
        <w:rPr>
          <w:sz w:val="21"/>
        </w:rPr>
      </w:pPr>
      <w:r>
        <w:rPr>
          <w:sz w:val="21"/>
        </w:rPr>
        <w:t>Enviroflex                                                                                                      Austin, Texas</w:t>
      </w:r>
    </w:p>
    <w:p>
      <w:pPr>
        <w:pStyle w:val="Heading6"/>
        <w:tabs>
          <w:tab w:val="clear" w:pos="2070"/>
          <w:tab w:val="clear" w:pos="2520"/>
          <w:tab w:val="clear" w:pos="7200"/>
        </w:tabs>
        <w:ind w:firstLine="720" w:start="1080" w:end="0"/>
        <w:rPr>
          <w:sz w:val="21"/>
        </w:rPr>
      </w:pPr>
      <w:r>
        <w:rPr>
          <w:sz w:val="21"/>
        </w:rPr>
        <w:t>Administrative Assistant                                                                                  Summer 1997</w:t>
      </w:r>
    </w:p>
    <w:p>
      <w:pPr>
        <w:pStyle w:val="BodyTextIndent3"/>
        <w:rPr/>
      </w:pPr>
      <w:r>
        <w:rPr/>
        <w:t>Worked with key executives by maintaining travel plans and working visas/papers.  Provided office support through acting as interim office manager.  Responsibilities included: acting as a vendor liaison, matching accounts payable to invoices, and designing filing system for their new office.</w:t>
      </w:r>
    </w:p>
    <w:p>
      <w:pPr>
        <w:pStyle w:val="Normal"/>
        <w:tabs>
          <w:tab w:val="clear" w:pos="720"/>
          <w:tab w:val="left" w:pos="2070" w:leader="none"/>
          <w:tab w:val="left" w:pos="2520" w:leader="none"/>
          <w:tab w:val="left" w:pos="7200" w:leader="none"/>
        </w:tabs>
        <w:rPr>
          <w:sz w:val="21"/>
        </w:rPr>
      </w:pPr>
      <w:r>
        <w:rPr>
          <w:sz w:val="21"/>
        </w:rPr>
      </w:r>
    </w:p>
    <w:p>
      <w:pPr>
        <w:pStyle w:val="Heading3"/>
        <w:tabs>
          <w:tab w:val="clear" w:pos="9270"/>
          <w:tab w:val="left" w:pos="2070" w:leader="none"/>
          <w:tab w:val="left" w:pos="9360" w:leader="none"/>
        </w:tabs>
        <w:ind w:hanging="0" w:start="0"/>
        <w:rPr/>
      </w:pPr>
      <w:r>
        <w:rPr>
          <w:sz w:val="21"/>
        </w:rPr>
        <w:t>SKILLS</w:t>
      </w:r>
      <w:r>
        <w:rPr>
          <w:b w:val="false"/>
          <w:sz w:val="21"/>
        </w:rPr>
        <w:tab/>
      </w:r>
      <w:r>
        <w:rPr>
          <w:sz w:val="21"/>
        </w:rPr>
        <w:tab/>
      </w:r>
    </w:p>
    <w:p>
      <w:pPr>
        <w:pStyle w:val="BodyTextIndent3"/>
        <w:rPr/>
      </w:pPr>
      <w:r>
        <w:rPr/>
        <w:t>Microsoft Excel, Outlook, and Word.</w:t>
      </w:r>
    </w:p>
    <w:p>
      <w:pPr>
        <w:pStyle w:val="Normal"/>
        <w:ind w:start="1800" w:end="0"/>
        <w:rPr>
          <w:sz w:val="21"/>
        </w:rPr>
      </w:pPr>
      <w:r>
        <w:rPr>
          <w:sz w:val="21"/>
        </w:rPr>
        <w:t>MAS90</w:t>
      </w:r>
    </w:p>
    <w:p>
      <w:pPr>
        <w:pStyle w:val="Normal"/>
        <w:tabs>
          <w:tab w:val="clear" w:pos="720"/>
          <w:tab w:val="left" w:pos="2070" w:leader="none"/>
        </w:tabs>
        <w:rPr>
          <w:sz w:val="21"/>
        </w:rPr>
      </w:pPr>
      <w:r>
        <w:rPr>
          <w:sz w:val="21"/>
        </w:rPr>
      </w:r>
    </w:p>
    <w:p>
      <w:pPr>
        <w:pStyle w:val="Normal"/>
        <w:tabs>
          <w:tab w:val="clear" w:pos="720"/>
          <w:tab w:val="left" w:pos="2070" w:leader="none"/>
          <w:tab w:val="left" w:pos="2520" w:leader="none"/>
          <w:tab w:val="left" w:pos="9360" w:leader="none"/>
        </w:tabs>
        <w:rPr>
          <w:b/>
          <w:sz w:val="21"/>
          <w:u w:val="single"/>
        </w:rPr>
      </w:pPr>
      <w:r>
        <w:rPr>
          <w:b/>
          <w:sz w:val="21"/>
          <w:u w:val="single"/>
        </w:rPr>
        <w:t>EDUCATION</w:t>
        <w:tab/>
        <w:tab/>
        <w:tab/>
      </w:r>
    </w:p>
    <w:p>
      <w:pPr>
        <w:pStyle w:val="Heading2"/>
        <w:rPr/>
      </w:pPr>
      <w:r>
        <w:rPr/>
        <w:t>The University of Texas</w:t>
        <w:tab/>
        <w:tab/>
        <w:t xml:space="preserve">                                                          Austin, Texas</w:t>
      </w:r>
    </w:p>
    <w:p>
      <w:pPr>
        <w:pStyle w:val="Heading1"/>
        <w:rPr/>
      </w:pPr>
      <w:r>
        <w:rPr/>
        <w:t>Bachelor of Arts in Economics, Minor in Business</w:t>
        <w:tab/>
        <w:t xml:space="preserve">                                              1998</w:t>
      </w:r>
    </w:p>
    <w:p>
      <w:pPr>
        <w:pStyle w:val="Heading2"/>
        <w:ind w:firstLine="720" w:start="1080" w:end="0"/>
        <w:rPr/>
      </w:pPr>
      <w:r>
        <w:rPr/>
        <w:t>Texas Business Conference                                                                 Austin, Texas</w:t>
      </w:r>
    </w:p>
    <w:p>
      <w:pPr>
        <w:pStyle w:val="Heading1"/>
        <w:rPr/>
      </w:pPr>
      <w:r>
        <w:rPr/>
        <w:t>by Texas Workforce Commission                                                                                   2001</w:t>
      </w:r>
    </w:p>
    <w:p>
      <w:pPr>
        <w:pStyle w:val="Normal"/>
        <w:rPr/>
      </w:pPr>
      <w:r>
        <w:rPr/>
      </w:r>
    </w:p>
    <w:p>
      <w:pPr>
        <w:pStyle w:val="Normal"/>
        <w:tabs>
          <w:tab w:val="clear" w:pos="720"/>
          <w:tab w:val="left" w:pos="2070" w:leader="none"/>
          <w:tab w:val="left" w:pos="9360" w:leader="none"/>
        </w:tabs>
        <w:rPr>
          <w:b/>
          <w:sz w:val="21"/>
          <w:u w:val="single"/>
        </w:rPr>
      </w:pPr>
      <w:r>
        <w:rPr>
          <w:b/>
          <w:sz w:val="21"/>
          <w:u w:val="single"/>
        </w:rPr>
        <w:t>ACTIVITIES</w:t>
        <w:tab/>
        <w:tab/>
      </w:r>
    </w:p>
    <w:p>
      <w:pPr>
        <w:pStyle w:val="Heading2"/>
        <w:rPr/>
      </w:pPr>
      <w:r>
        <w:rPr/>
        <w:t>Assistance League of Austin Capital Impact Auxiliary</w:t>
      </w:r>
    </w:p>
    <w:p>
      <w:pPr>
        <w:pStyle w:val="Normal"/>
        <w:tabs>
          <w:tab w:val="clear" w:pos="720"/>
          <w:tab w:val="left" w:pos="1800" w:leader="none"/>
        </w:tabs>
        <w:rPr>
          <w:b/>
          <w:sz w:val="21"/>
        </w:rPr>
      </w:pPr>
      <w:r>
        <w:rPr>
          <w:sz w:val="21"/>
        </w:rPr>
        <w:tab/>
        <w:t>Nonprofit community volunteer organization.</w:t>
      </w:r>
    </w:p>
    <w:p>
      <w:pPr>
        <w:pStyle w:val="Heading2"/>
        <w:rPr/>
      </w:pPr>
      <w:r>
        <w:rPr/>
        <w:t>Alpha Gamma Delta</w:t>
      </w:r>
    </w:p>
    <w:p>
      <w:pPr>
        <w:pStyle w:val="Normal"/>
        <w:tabs>
          <w:tab w:val="clear" w:pos="720"/>
          <w:tab w:val="left" w:pos="1800" w:leader="none"/>
        </w:tabs>
        <w:rPr>
          <w:sz w:val="21"/>
        </w:rPr>
      </w:pPr>
      <w:r>
        <w:rPr>
          <w:sz w:val="21"/>
        </w:rPr>
        <w:tab/>
        <w:t>Executive Board Member, Membership Chair, Social Chair</w:t>
      </w:r>
    </w:p>
    <w:p>
      <w:pPr>
        <w:pStyle w:val="Normal"/>
        <w:tabs>
          <w:tab w:val="clear" w:pos="720"/>
          <w:tab w:val="left" w:pos="2070" w:leader="none"/>
        </w:tabs>
        <w:ind w:start="2430" w:end="0"/>
        <w:rPr>
          <w:sz w:val="21"/>
        </w:rPr>
      </w:pPr>
      <w:r>
        <w:rPr>
          <w:sz w:val="21"/>
        </w:rPr>
      </w:r>
    </w:p>
    <w:p>
      <w:pPr>
        <w:pStyle w:val="Normal"/>
        <w:tabs>
          <w:tab w:val="clear" w:pos="720"/>
          <w:tab w:val="left" w:pos="2070" w:leader="none"/>
        </w:tabs>
        <w:ind w:start="2430" w:end="0"/>
        <w:rPr>
          <w:sz w:val="21"/>
        </w:rPr>
      </w:pPr>
      <w:r>
        <w:rPr>
          <w:sz w:val="21"/>
        </w:rPr>
      </w:r>
    </w:p>
    <w:p>
      <w:pPr>
        <w:pStyle w:val="Heading4"/>
        <w:ind w:start="0" w:end="0"/>
        <w:jc w:val="start"/>
        <w:rPr>
          <w:sz w:val="21"/>
        </w:rPr>
      </w:pPr>
      <w:r>
        <w:rPr>
          <w:sz w:val="21"/>
        </w:rPr>
      </w:r>
    </w:p>
    <w:p>
      <w:pPr>
        <w:pStyle w:val="Heading4"/>
        <w:ind w:start="0" w:end="0"/>
        <w:rPr/>
      </w:pPr>
      <w:r>
        <w:rPr/>
      </w:r>
    </w:p>
    <w:p>
      <w:pPr>
        <w:pStyle w:val="Heading4"/>
        <w:ind w:start="0" w:end="0"/>
        <w:rPr/>
      </w:pPr>
      <w:r>
        <w:rPr/>
      </w:r>
    </w:p>
    <w:p>
      <w:pPr>
        <w:pStyle w:val="Heading4"/>
        <w:ind w:start="0" w:end="0"/>
        <w:rPr/>
      </w:pPr>
      <w:r>
        <w:rPr/>
      </w:r>
    </w:p>
    <w:p>
      <w:pPr>
        <w:pStyle w:val="Heading4"/>
        <w:ind w:start="0" w:end="0"/>
        <w:rPr/>
      </w:pPr>
      <w:r>
        <w:rPr/>
        <w:t>References available  upon request</w:t>
      </w:r>
    </w:p>
    <w:sectPr>
      <w:type w:val="nextPage"/>
      <w:pgSz w:w="12240" w:h="15840"/>
      <w:pgMar w:left="1440" w:right="1440" w:gutter="0" w:header="0" w:top="72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800" w:end="0"/>
      <w:outlineLvl w:val="0"/>
    </w:pPr>
    <w:rPr>
      <w:i/>
      <w:sz w:val="21"/>
    </w:rPr>
  </w:style>
  <w:style w:type="paragraph" w:styleId="Heading2">
    <w:name w:val="heading 2"/>
    <w:basedOn w:val="Normal"/>
    <w:next w:val="Normal"/>
    <w:qFormat/>
    <w:pPr>
      <w:keepNext w:val="true"/>
      <w:numPr>
        <w:ilvl w:val="1"/>
        <w:numId w:val="1"/>
      </w:numPr>
      <w:ind w:hanging="0" w:start="1800" w:end="0"/>
      <w:outlineLvl w:val="1"/>
    </w:pPr>
    <w:rPr>
      <w:b/>
      <w:sz w:val="21"/>
    </w:rPr>
  </w:style>
  <w:style w:type="paragraph" w:styleId="Heading3">
    <w:name w:val="heading 3"/>
    <w:basedOn w:val="Normal"/>
    <w:next w:val="Normal"/>
    <w:qFormat/>
    <w:pPr>
      <w:keepNext w:val="true"/>
      <w:numPr>
        <w:ilvl w:val="2"/>
        <w:numId w:val="1"/>
      </w:numPr>
      <w:tabs>
        <w:tab w:val="clear" w:pos="720"/>
        <w:tab w:val="left" w:pos="9270" w:leader="none"/>
        <w:tab w:val="left" w:pos="9360" w:leader="none"/>
      </w:tabs>
      <w:outlineLvl w:val="2"/>
    </w:pPr>
    <w:rPr>
      <w:b/>
      <w:sz w:val="22"/>
      <w:u w:val="single"/>
    </w:rPr>
  </w:style>
  <w:style w:type="paragraph" w:styleId="Heading4">
    <w:name w:val="heading 4"/>
    <w:basedOn w:val="Normal"/>
    <w:next w:val="Normal"/>
    <w:qFormat/>
    <w:pPr>
      <w:keepNext w:val="true"/>
      <w:numPr>
        <w:ilvl w:val="3"/>
        <w:numId w:val="1"/>
      </w:numPr>
      <w:tabs>
        <w:tab w:val="clear" w:pos="720"/>
        <w:tab w:val="left" w:pos="2070" w:leader="none"/>
      </w:tabs>
      <w:ind w:hanging="0" w:start="2430" w:end="0"/>
      <w:jc w:val="center"/>
      <w:outlineLvl w:val="3"/>
    </w:pPr>
    <w:rPr>
      <w:i/>
      <w:sz w:val="21"/>
    </w:rPr>
  </w:style>
  <w:style w:type="paragraph" w:styleId="Heading5">
    <w:name w:val="heading 5"/>
    <w:basedOn w:val="Normal"/>
    <w:next w:val="Normal"/>
    <w:qFormat/>
    <w:pPr>
      <w:keepNext w:val="true"/>
      <w:numPr>
        <w:ilvl w:val="4"/>
        <w:numId w:val="1"/>
      </w:numPr>
      <w:jc w:val="center"/>
      <w:outlineLvl w:val="4"/>
    </w:pPr>
    <w:rPr>
      <w:i/>
      <w:sz w:val="22"/>
    </w:rPr>
  </w:style>
  <w:style w:type="paragraph" w:styleId="Heading6">
    <w:name w:val="heading 6"/>
    <w:basedOn w:val="Normal"/>
    <w:next w:val="Normal"/>
    <w:qFormat/>
    <w:pPr>
      <w:keepNext w:val="true"/>
      <w:numPr>
        <w:ilvl w:val="5"/>
        <w:numId w:val="1"/>
      </w:numPr>
      <w:tabs>
        <w:tab w:val="clear" w:pos="720"/>
        <w:tab w:val="left" w:pos="2070" w:leader="none"/>
        <w:tab w:val="left" w:pos="2520" w:leader="none"/>
        <w:tab w:val="left" w:pos="7200" w:leader="none"/>
      </w:tabs>
      <w:ind w:hanging="0" w:start="0" w:end="90"/>
      <w:outlineLvl w:val="5"/>
    </w:pPr>
    <w:rPr>
      <w:i/>
      <w:sz w:val="22"/>
    </w:rPr>
  </w:style>
  <w:style w:type="paragraph" w:styleId="Heading7">
    <w:name w:val="heading 7"/>
    <w:basedOn w:val="Normal"/>
    <w:next w:val="Normal"/>
    <w:qFormat/>
    <w:pPr>
      <w:keepNext w:val="true"/>
      <w:numPr>
        <w:ilvl w:val="6"/>
        <w:numId w:val="1"/>
      </w:numPr>
      <w:tabs>
        <w:tab w:val="clear" w:pos="720"/>
        <w:tab w:val="left" w:pos="2070" w:leader="none"/>
        <w:tab w:val="left" w:pos="2520" w:leader="none"/>
        <w:tab w:val="left" w:pos="7200" w:leader="none"/>
      </w:tabs>
      <w:ind w:hanging="0" w:start="0" w:end="90"/>
      <w:outlineLvl w:val="6"/>
    </w:pPr>
    <w:rPr>
      <w:b/>
      <w:sz w:val="22"/>
    </w:rPr>
  </w:style>
  <w:style w:type="paragraph" w:styleId="Heading8">
    <w:name w:val="heading 8"/>
    <w:basedOn w:val="Normal"/>
    <w:next w:val="Normal"/>
    <w:qFormat/>
    <w:pPr>
      <w:keepNext w:val="true"/>
      <w:numPr>
        <w:ilvl w:val="7"/>
        <w:numId w:val="1"/>
      </w:numPr>
      <w:tabs>
        <w:tab w:val="clear" w:pos="720"/>
        <w:tab w:val="left" w:pos="2070" w:leader="none"/>
        <w:tab w:val="left" w:pos="2520" w:leader="none"/>
        <w:tab w:val="left" w:pos="7200" w:leader="none"/>
      </w:tabs>
      <w:outlineLvl w:val="7"/>
    </w:pPr>
    <w:rPr>
      <w:b/>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jc w:val="center"/>
    </w:pPr>
    <w:rPr>
      <w:rFonts w:ascii="Courier New" w:hAnsi="Courier New" w:cs="Courier New"/>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070" w:leader="none"/>
        <w:tab w:val="left" w:pos="2520" w:leader="none"/>
        <w:tab w:val="left" w:pos="7200" w:leader="none"/>
      </w:tabs>
      <w:ind w:hanging="630" w:start="2070" w:end="0"/>
    </w:pPr>
    <w:rPr>
      <w:sz w:val="22"/>
    </w:rPr>
  </w:style>
  <w:style w:type="paragraph" w:styleId="BodyTextIndent2">
    <w:name w:val="Body Text Indent 2"/>
    <w:basedOn w:val="Normal"/>
    <w:qFormat/>
    <w:pPr>
      <w:tabs>
        <w:tab w:val="clear" w:pos="720"/>
        <w:tab w:val="left" w:pos="2070" w:leader="none"/>
        <w:tab w:val="left" w:pos="2520" w:leader="none"/>
        <w:tab w:val="left" w:pos="7200" w:leader="none"/>
      </w:tabs>
      <w:ind w:hanging="0" w:start="2070" w:end="0"/>
    </w:pPr>
    <w:rPr>
      <w:sz w:val="21"/>
    </w:rPr>
  </w:style>
  <w:style w:type="paragraph" w:styleId="BodyTextIndent3">
    <w:name w:val="Body Text Indent 3"/>
    <w:basedOn w:val="Normal"/>
    <w:qFormat/>
    <w:pPr>
      <w:ind w:hanging="0" w:start="1800" w:end="0"/>
    </w:pPr>
    <w:rPr>
      <w:sz w:val="21"/>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2001-07-05T19:44:00Z</dcterms:created>
  <dc:creator>Cari Lynn Christman</dc:creator>
  <dc:description/>
  <dc:language>en-CA</dc:language>
  <cp:lastModifiedBy>Cari Lynn Christman</cp:lastModifiedBy>
  <cp:lastPrinted>2001-07-24T17:49:00Z</cp:lastPrinted>
  <dcterms:modified xsi:type="dcterms:W3CDTF">2001-07-24T20:20:00Z</dcterms:modified>
  <cp:revision>10</cp:revision>
  <dc:subject/>
  <dc:title>J I L L  A</dc:title>
</cp:coreProperties>
</file>