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ENE HUMAN RESOURCES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BUSINESS REVIEW MEETING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November 20, 2000</w:t>
      </w:r>
    </w:p>
    <w:p>
      <w:pPr>
        <w:pStyle w:val="Normal"/>
        <w:jc w:val="center"/>
        <w:rPr>
          <w:b/>
          <w:bCs/>
          <w:i/>
          <w:i/>
          <w:sz w:val="24"/>
        </w:rPr>
      </w:pPr>
      <w:r>
        <w:rPr>
          <w:b/>
          <w:bCs/>
          <w:i/>
          <w:sz w:val="24"/>
        </w:rPr>
        <w:t>7:30 a.m. to finish(Shooting for 2:00)</w:t>
      </w:r>
    </w:p>
    <w:p>
      <w:pPr>
        <w:pStyle w:val="Normal"/>
        <w:jc w:val="center"/>
        <w:rPr>
          <w:b/>
          <w:bCs/>
          <w:i/>
          <w:i/>
          <w:sz w:val="24"/>
        </w:rPr>
      </w:pPr>
      <w:r>
        <w:rPr>
          <w:b/>
          <w:bCs/>
          <w:i/>
          <w:sz w:val="24"/>
        </w:rPr>
        <w:t>EB 46C1</w:t>
      </w:r>
    </w:p>
    <w:p>
      <w:pPr>
        <w:pStyle w:val="Normal"/>
        <w:jc w:val="center"/>
        <w:rPr>
          <w:b/>
          <w:bCs/>
          <w:i/>
          <w:i/>
          <w:sz w:val="24"/>
        </w:rPr>
      </w:pPr>
      <w:r>
        <w:rPr>
          <w:b/>
          <w:bCs/>
          <w:i/>
          <w:sz w:val="24"/>
        </w:rPr>
      </w:r>
    </w:p>
    <w:p>
      <w:pPr>
        <w:pStyle w:val="Heading2"/>
        <w:ind w:hanging="0" w:start="0"/>
        <w:rPr/>
      </w:pPr>
      <w:r>
        <w:rPr/>
        <w:t>ATTENDEES</w:t>
      </w:r>
    </w:p>
    <w:p>
      <w:pPr>
        <w:pStyle w:val="Heading5"/>
        <w:ind w:hanging="0" w:start="0"/>
        <w:jc w:val="start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800" w:right="1800" w:gutter="0" w:header="0" w:top="5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5"/>
        <w:ind w:hanging="0" w:start="0"/>
        <w:jc w:val="start"/>
        <w:rPr/>
      </w:pPr>
      <w:r>
        <w:rPr/>
        <w:t>Cindy Olson</w:t>
      </w:r>
    </w:p>
    <w:p>
      <w:pPr>
        <w:pStyle w:val="Heading5"/>
        <w:ind w:hanging="0" w:start="0"/>
        <w:jc w:val="start"/>
        <w:rPr/>
      </w:pPr>
      <w:r>
        <w:rPr/>
        <w:t>Ray Bennett</w:t>
      </w:r>
    </w:p>
    <w:p>
      <w:pPr>
        <w:pStyle w:val="Heading5"/>
        <w:ind w:hanging="0" w:start="0"/>
        <w:jc w:val="start"/>
        <w:rPr/>
      </w:pPr>
      <w:r>
        <w:rPr/>
        <w:t>Sheila Knudsen</w:t>
      </w:r>
    </w:p>
    <w:p>
      <w:pPr>
        <w:pStyle w:val="Heading5"/>
        <w:ind w:hanging="0" w:start="0"/>
        <w:jc w:val="start"/>
        <w:rPr/>
      </w:pPr>
      <w:r>
        <w:rPr/>
        <w:t>Robert Jones</w:t>
      </w:r>
    </w:p>
    <w:p>
      <w:pPr>
        <w:pStyle w:val="Heading2"/>
        <w:ind w:hanging="0" w:start="0"/>
        <w:jc w:val="start"/>
        <w:rPr>
          <w:i/>
          <w:i/>
        </w:rPr>
      </w:pPr>
      <w:r>
        <w:rPr>
          <w:i/>
        </w:rPr>
        <w:t>Mary Joyce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Drew Lynch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David Oxley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Miguel Padron</w:t>
      </w:r>
    </w:p>
    <w:p>
      <w:pPr>
        <w:pStyle w:val="Heading5"/>
        <w:ind w:hanging="0" w:start="0"/>
        <w:jc w:val="start"/>
        <w:rPr/>
      </w:pPr>
      <w:r>
        <w:rPr/>
        <w:t>Dave Schafer</w:t>
      </w:r>
    </w:p>
    <w:p>
      <w:pPr>
        <w:pStyle w:val="Heading2"/>
        <w:ind w:hanging="0" w:start="0"/>
        <w:jc w:val="start"/>
        <w:rPr>
          <w:i/>
          <w:i/>
        </w:rPr>
      </w:pPr>
      <w:r>
        <w:rPr>
          <w:i/>
        </w:rPr>
        <w:t xml:space="preserve">Gary P Smith </w:t>
      </w:r>
    </w:p>
    <w:p>
      <w:pPr>
        <w:pStyle w:val="Heading2"/>
        <w:ind w:hanging="0" w:start="0"/>
        <w:jc w:val="start"/>
        <w:rPr>
          <w:i/>
          <w:i/>
        </w:rPr>
      </w:pPr>
      <w:r>
        <w:rPr>
          <w:i/>
        </w:rPr>
        <w:t>Gerald Chatham</w:t>
      </w:r>
    </w:p>
    <w:p>
      <w:pPr>
        <w:pStyle w:val="Heading5"/>
        <w:ind w:hanging="0" w:start="0"/>
        <w:jc w:val="start"/>
        <w:rPr/>
      </w:pPr>
      <w:r>
        <w:rPr/>
        <w:t>Scott Gilchrist</w:t>
      </w:r>
    </w:p>
    <w:p>
      <w:pPr>
        <w:pStyle w:val="Heading5"/>
        <w:ind w:hanging="0" w:start="0"/>
        <w:jc w:val="start"/>
        <w:rPr/>
      </w:pPr>
      <w:r>
        <w:rPr/>
        <w:t>Willie Williams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Brad Coleman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Bob Sparger</w:t>
      </w:r>
    </w:p>
    <w:p>
      <w:pPr>
        <w:pStyle w:val="Heading2"/>
        <w:ind w:hanging="0" w:start="0"/>
        <w:jc w:val="start"/>
        <w:rPr>
          <w:i/>
          <w:i/>
        </w:rPr>
      </w:pPr>
      <w:r>
        <w:rPr>
          <w:i/>
        </w:rPr>
        <w:t>Brian Schaffer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 xml:space="preserve">Nigel Sellens 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Cindy Skinner</w:t>
      </w:r>
    </w:p>
    <w:p>
      <w:pPr>
        <w:pStyle w:val="Heading5"/>
        <w:ind w:hanging="0" w:start="0"/>
        <w:jc w:val="start"/>
        <w:rPr/>
      </w:pPr>
      <w:r>
        <w:rPr/>
        <w:t>Andrea Yowman</w:t>
      </w:r>
    </w:p>
    <w:p>
      <w:pPr>
        <w:pStyle w:val="Heading8"/>
        <w:ind w:hanging="0" w:start="0"/>
        <w:rPr/>
      </w:pPr>
      <w:r>
        <w:rPr/>
        <w:t>Marla Barnard</w:t>
      </w:r>
    </w:p>
    <w:p>
      <w:pPr>
        <w:pStyle w:val="Heading2"/>
        <w:ind w:hanging="0" w:start="0"/>
        <w:jc w:val="start"/>
        <w:rPr>
          <w:i/>
          <w:i/>
        </w:rPr>
      </w:pPr>
      <w:r>
        <w:rPr>
          <w:i/>
        </w:rPr>
        <w:t>Cynthia Barrow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David O’Dell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Gina Corteselli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Beth Tilney</w:t>
      </w:r>
    </w:p>
    <w:p>
      <w:pPr>
        <w:pStyle w:val="Normal"/>
        <w:rPr>
          <w:b/>
          <w:i/>
          <w:i/>
          <w:sz w:val="24"/>
          <w:lang w:val="fr-FR"/>
        </w:rPr>
      </w:pPr>
      <w:r>
        <w:rPr>
          <w:b/>
          <w:i/>
          <w:sz w:val="24"/>
          <w:lang w:val="fr-FR"/>
        </w:rPr>
        <w:t>Michelle Cash</w:t>
      </w:r>
    </w:p>
    <w:p>
      <w:pPr>
        <w:pStyle w:val="Normal"/>
        <w:rPr>
          <w:b/>
          <w:i/>
          <w:i/>
          <w:sz w:val="24"/>
          <w:lang w:val="fr-FR"/>
        </w:rPr>
      </w:pPr>
      <w:r>
        <w:rPr>
          <w:b/>
          <w:i/>
          <w:sz w:val="24"/>
          <w:lang w:val="fr-FR"/>
        </w:rPr>
        <w:t>Janie Bonnard</w:t>
      </w:r>
    </w:p>
    <w:p>
      <w:pPr>
        <w:pStyle w:val="Heading6"/>
        <w:ind w:hanging="0" w:start="0"/>
        <w:jc w:val="start"/>
        <w:rPr>
          <w:sz w:val="24"/>
        </w:rPr>
      </w:pPr>
      <w:r>
        <w:rPr>
          <w:sz w:val="24"/>
        </w:rPr>
        <w:t>Ranen Sengupta</w:t>
      </w:r>
    </w:p>
    <w:p>
      <w:pPr>
        <w:pStyle w:val="Heading5"/>
        <w:ind w:hanging="0" w:start="0"/>
        <w:jc w:val="start"/>
        <w:rPr/>
      </w:pPr>
      <w:r>
        <w:rPr/>
        <w:t>Tim Callahan</w:t>
      </w:r>
    </w:p>
    <w:p>
      <w:pPr>
        <w:pStyle w:val="Heading5"/>
        <w:ind w:hanging="0" w:start="0"/>
        <w:jc w:val="start"/>
        <w:rPr/>
      </w:pPr>
      <w:r>
        <w:rPr/>
        <w:t>Outside HR Designee</w:t>
      </w:r>
    </w:p>
    <w:p>
      <w:pPr>
        <w:pStyle w:val="Normal"/>
        <w:rPr>
          <w:b/>
          <w:bCs/>
          <w:i/>
          <w:i/>
          <w:iCs/>
          <w:sz w:val="24"/>
        </w:rPr>
      </w:pPr>
      <w:r>
        <w:rPr>
          <w:b/>
          <w:bCs/>
          <w:i/>
          <w:iCs/>
          <w:sz w:val="24"/>
        </w:rPr>
        <w:t>Steve Kean</w:t>
      </w:r>
    </w:p>
    <w:p>
      <w:pPr>
        <w:sectPr>
          <w:type w:val="continuous"/>
          <w:pgSz w:w="12240" w:h="15840"/>
          <w:pgMar w:left="2430" w:right="1800" w:gutter="0" w:header="0" w:top="540" w:footer="720" w:bottom="1440"/>
          <w:cols w:num="2" w:equalWidth="false" w:sep="false">
            <w:col w:w="3330" w:space="1710"/>
            <w:col w:w="297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bCs/>
          <w:i/>
          <w:i/>
          <w:iCs/>
          <w:sz w:val="24"/>
        </w:rPr>
      </w:pPr>
      <w:r>
        <w:rPr>
          <w:b/>
          <w:bCs/>
          <w:i/>
          <w:iCs/>
          <w:sz w:val="24"/>
        </w:rPr>
      </w:r>
    </w:p>
    <w:p>
      <w:pPr>
        <w:pStyle w:val="Heading2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Manager (JS)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Director (SS)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Senior Director (SD)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jc w:val="center"/>
        <w:rPr>
          <w:b w:val="false"/>
          <w:i/>
          <w:i/>
        </w:rPr>
      </w:pPr>
      <w:r>
        <w:rPr>
          <w:b w:val="false"/>
          <w:i/>
        </w:rPr>
        <w:t>Review results – Manager and below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Heading2"/>
        <w:ind w:hanging="0" w:start="0"/>
        <w:rPr/>
      </w:pPr>
      <w:r>
        <w:rPr/>
        <w:t>Ground Rules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Put on company hat (ENE– wide focus); be objective.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Focus on performance relative to the criteria.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Avoid inappropriate or irrelevant comments (i.e., personal issues).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Report observed behaviors only (no “hear say”).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Performance only for period of 2000 (no “old tapes”).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No “surprise input” – all input must have been reported earlier.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All participate (if no personal awareness – judge based on others’ evidence).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All must support the consensus decision after the review meeting.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Individual inputs not reported to people reviewed – except with permission.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Confidentiality.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No cell phones or pagers in meeting.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7"/>
        <w:ind w:hanging="0" w:start="0"/>
        <w:rPr>
          <w:sz w:val="24"/>
        </w:rPr>
      </w:pPr>
      <w:r>
        <w:rPr>
          <w:sz w:val="24"/>
        </w:rPr>
        <w:t>Note: We will be nominating promotions at the meeting</w:t>
      </w:r>
    </w:p>
    <w:sectPr>
      <w:type w:val="continuous"/>
      <w:pgSz w:w="12240" w:h="15840"/>
      <w:pgMar w:left="1800" w:right="1800" w:gutter="0" w:header="0" w:top="540" w:footer="72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sz w:val="22"/>
      </w:rPr>
    </w:pPr>
    <w:r>
      <w:rPr>
        <w:b/>
        <w:sz w:val="22"/>
      </w:rPr>
      <w:t>Leader – Cindy Olson           Facilitator – Gerry Gibson          Assistant – Kay Chapman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720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i/>
      <w:color w:val="00000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2000-11-17T11:19:00Z</dcterms:created>
  <dc:creator>Geynille Dillingham</dc:creator>
  <dc:description/>
  <dc:language>en-CA</dc:language>
  <cp:lastModifiedBy>ECT User</cp:lastModifiedBy>
  <cp:lastPrinted>2000-11-08T17:01:00Z</cp:lastPrinted>
  <dcterms:modified xsi:type="dcterms:W3CDTF">2000-11-17T11:19:00Z</dcterms:modified>
  <cp:revision>2</cp:revision>
  <dc:subject/>
  <dc:title>ENA INFORMATION TECHNOLOGY</dc:title>
</cp:coreProperties>
</file>