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both"/>
        <w:rPr>
          <w:sz w:val="32"/>
        </w:rPr>
      </w:pPr>
      <w:r>
        <w:rPr>
          <w:sz w:val="32"/>
        </w:rPr>
        <w:t>HR Talking Points to the Business</w:t>
      </w:r>
    </w:p>
    <w:p>
      <w:pPr>
        <w:pStyle w:val="Normal"/>
        <w:jc w:val="both"/>
        <w:rPr>
          <w:rFonts w:ascii="Arial" w:hAnsi="Arial" w:cs="Arial"/>
          <w:sz w:val="32"/>
        </w:rPr>
      </w:pPr>
      <w:r>
        <w:rPr>
          <w:rFonts w:cs="Arial" w:ascii="Arial" w:hAnsi="Arial"/>
          <w:sz w:val="32"/>
        </w:rPr>
      </w:r>
    </w:p>
    <w:p>
      <w:pPr>
        <w:pStyle w:val="Normal"/>
        <w:jc w:val="both"/>
        <w:rPr>
          <w:rFonts w:ascii="Arial" w:hAnsi="Arial" w:cs="Arial"/>
        </w:rPr>
      </w:pPr>
      <w:r>
        <w:rPr>
          <w:rFonts w:cs="Arial" w:ascii="Arial" w:hAnsi="Arial"/>
        </w:rPr>
      </w:r>
    </w:p>
    <w:p>
      <w:pPr>
        <w:pStyle w:val="Normal"/>
        <w:ind w:start="360" w:end="0"/>
        <w:jc w:val="both"/>
        <w:rPr>
          <w:rFonts w:ascii="Arial" w:hAnsi="Arial" w:cs="Arial"/>
        </w:rPr>
      </w:pPr>
      <w:r>
        <w:rPr>
          <w:rFonts w:cs="Arial" w:ascii="Arial" w:hAnsi="Arial"/>
        </w:rPr>
      </w:r>
    </w:p>
    <w:p>
      <w:pPr>
        <w:pStyle w:val="BodyTextIndent"/>
        <w:numPr>
          <w:ilvl w:val="0"/>
          <w:numId w:val="2"/>
        </w:numPr>
        <w:jc w:val="both"/>
        <w:rPr>
          <w:rFonts w:ascii="Arial" w:hAnsi="Arial" w:cs="Arial"/>
        </w:rPr>
      </w:pPr>
      <w:r>
        <w:rPr>
          <w:rFonts w:cs="Arial" w:ascii="Arial" w:hAnsi="Arial"/>
        </w:rPr>
        <w:t xml:space="preserve">We will be offering a Voluntary Separation Program and all qualified employees will be able to apply for a voluntary separation payment.  </w:t>
      </w:r>
    </w:p>
    <w:p>
      <w:pPr>
        <w:pStyle w:val="BodyTextIndent"/>
        <w:ind w:start="360" w:end="0"/>
        <w:jc w:val="both"/>
        <w:rPr>
          <w:rFonts w:ascii="Arial" w:hAnsi="Arial" w:cs="Arial"/>
        </w:rPr>
      </w:pPr>
      <w:r>
        <w:rPr>
          <w:rFonts w:cs="Arial" w:ascii="Arial" w:hAnsi="Arial"/>
        </w:rPr>
      </w:r>
    </w:p>
    <w:p>
      <w:pPr>
        <w:pStyle w:val="BodyTextIndent"/>
        <w:ind w:start="0" w:end="0"/>
        <w:jc w:val="both"/>
        <w:rPr>
          <w:rFonts w:ascii="Arial" w:hAnsi="Arial" w:cs="Arial"/>
        </w:rPr>
      </w:pPr>
      <w:r>
        <w:rPr>
          <w:rFonts w:cs="Arial" w:ascii="Arial" w:hAnsi="Arial"/>
        </w:rPr>
        <w:t>SLIDE 1</w:t>
      </w:r>
    </w:p>
    <w:p>
      <w:pPr>
        <w:pStyle w:val="BodyTextIndent"/>
        <w:numPr>
          <w:ilvl w:val="0"/>
          <w:numId w:val="2"/>
        </w:numPr>
        <w:jc w:val="both"/>
        <w:rPr>
          <w:rFonts w:ascii="Arial" w:hAnsi="Arial" w:cs="Arial"/>
        </w:rPr>
      </w:pPr>
      <w:r>
        <w:rPr>
          <w:rFonts w:cs="Arial" w:ascii="Arial" w:hAnsi="Arial"/>
        </w:rPr>
        <w:t>The Program opens on Monday, October 22</w:t>
      </w:r>
      <w:r>
        <w:rPr>
          <w:rFonts w:cs="Arial" w:ascii="Arial" w:hAnsi="Arial"/>
          <w:vertAlign w:val="superscript"/>
        </w:rPr>
        <w:t>nd</w:t>
      </w:r>
      <w:r>
        <w:rPr>
          <w:rFonts w:cs="Arial" w:ascii="Arial" w:hAnsi="Arial"/>
        </w:rPr>
        <w:t xml:space="preserve"> and closes at 6pm Friday November 2</w:t>
      </w:r>
      <w:r>
        <w:rPr>
          <w:rFonts w:cs="Arial" w:ascii="Arial" w:hAnsi="Arial"/>
          <w:vertAlign w:val="superscript"/>
        </w:rPr>
        <w:t>nd</w:t>
      </w:r>
      <w:r>
        <w:rPr>
          <w:rFonts w:cs="Arial" w:ascii="Arial" w:hAnsi="Arial"/>
        </w:rPr>
        <w:t>.</w:t>
      </w:r>
    </w:p>
    <w:p>
      <w:pPr>
        <w:pStyle w:val="BodyTextIndent"/>
        <w:numPr>
          <w:ilvl w:val="0"/>
          <w:numId w:val="2"/>
        </w:numPr>
        <w:jc w:val="both"/>
        <w:rPr>
          <w:rFonts w:ascii="Arial" w:hAnsi="Arial" w:cs="Arial"/>
        </w:rPr>
      </w:pPr>
      <w:r>
        <w:rPr>
          <w:rFonts w:cs="Arial" w:ascii="Arial" w:hAnsi="Arial"/>
        </w:rPr>
        <w:t>What I’ll be reviewing with you today is the general outline for the Program and then we will open the room for questions afterwards.</w:t>
      </w:r>
    </w:p>
    <w:p>
      <w:pPr>
        <w:pStyle w:val="BodyTextIndent"/>
        <w:numPr>
          <w:ilvl w:val="0"/>
          <w:numId w:val="2"/>
        </w:numPr>
        <w:jc w:val="both"/>
        <w:rPr>
          <w:rFonts w:ascii="Arial" w:hAnsi="Arial" w:cs="Arial"/>
        </w:rPr>
      </w:pPr>
      <w:r>
        <w:rPr>
          <w:rFonts w:cs="Arial" w:ascii="Arial" w:hAnsi="Arial"/>
        </w:rPr>
        <w:t xml:space="preserve">Also want to mention that at this time, the Program applies to US based employees only.  </w:t>
      </w:r>
    </w:p>
    <w:p>
      <w:pPr>
        <w:pStyle w:val="BodyTextIndent"/>
        <w:numPr>
          <w:ilvl w:val="0"/>
          <w:numId w:val="2"/>
        </w:numPr>
        <w:jc w:val="both"/>
        <w:rPr>
          <w:rFonts w:ascii="Arial" w:hAnsi="Arial" w:cs="Arial"/>
        </w:rPr>
      </w:pPr>
      <w:r>
        <w:rPr>
          <w:rFonts w:cs="Arial" w:ascii="Arial" w:hAnsi="Arial"/>
        </w:rPr>
        <w:t>We are conducting legal review to determine whether a similar program can be applied in Montreal and soon as our legal team makes a determination we will notify everyone in Montreal.</w:t>
      </w:r>
    </w:p>
    <w:p>
      <w:pPr>
        <w:pStyle w:val="BodyTextIndent"/>
        <w:ind w:start="0" w:end="0"/>
        <w:jc w:val="both"/>
        <w:rPr>
          <w:rFonts w:ascii="Arial" w:hAnsi="Arial" w:cs="Arial"/>
        </w:rPr>
      </w:pPr>
      <w:r>
        <w:rPr>
          <w:rFonts w:cs="Arial" w:ascii="Arial" w:hAnsi="Arial"/>
        </w:rPr>
      </w:r>
    </w:p>
    <w:p>
      <w:pPr>
        <w:pStyle w:val="BodyTextIndent"/>
        <w:ind w:start="0" w:end="0"/>
        <w:jc w:val="both"/>
        <w:rPr>
          <w:rFonts w:ascii="Arial" w:hAnsi="Arial" w:cs="Arial"/>
        </w:rPr>
      </w:pPr>
      <w:r>
        <w:rPr>
          <w:rFonts w:cs="Arial" w:ascii="Arial" w:hAnsi="Arial"/>
        </w:rPr>
        <w:t>SLIDE 2</w:t>
      </w:r>
    </w:p>
    <w:p>
      <w:pPr>
        <w:pStyle w:val="BodyTextIndent"/>
        <w:numPr>
          <w:ilvl w:val="0"/>
          <w:numId w:val="2"/>
        </w:numPr>
        <w:jc w:val="both"/>
        <w:rPr>
          <w:rFonts w:ascii="Arial" w:hAnsi="Arial" w:cs="Arial"/>
        </w:rPr>
      </w:pPr>
      <w:r>
        <w:rPr>
          <w:rFonts w:cs="Arial" w:ascii="Arial" w:hAnsi="Arial"/>
        </w:rPr>
        <w:t xml:space="preserve">Three criteria for Program eligibility: </w:t>
      </w:r>
    </w:p>
    <w:p>
      <w:pPr>
        <w:pStyle w:val="BodyTextIndent"/>
        <w:numPr>
          <w:ilvl w:val="1"/>
          <w:numId w:val="2"/>
        </w:numPr>
        <w:jc w:val="both"/>
        <w:rPr>
          <w:rFonts w:ascii="Arial" w:hAnsi="Arial" w:cs="Arial"/>
        </w:rPr>
      </w:pPr>
      <w:r>
        <w:rPr>
          <w:rFonts w:cs="Arial" w:ascii="Arial" w:hAnsi="Arial"/>
        </w:rPr>
        <w:t>You must be a f/t or p/t employee of EMCC or ETSI,  AND</w:t>
      </w:r>
    </w:p>
    <w:p>
      <w:pPr>
        <w:pStyle w:val="BodyTextIndent"/>
        <w:numPr>
          <w:ilvl w:val="1"/>
          <w:numId w:val="2"/>
        </w:numPr>
        <w:jc w:val="both"/>
        <w:rPr>
          <w:rFonts w:ascii="Arial" w:hAnsi="Arial" w:cs="Arial"/>
        </w:rPr>
      </w:pPr>
      <w:r>
        <w:rPr>
          <w:rFonts w:cs="Arial" w:ascii="Arial" w:hAnsi="Arial"/>
        </w:rPr>
        <w:t>You must be located in New York, St. Louis or Chicago, AND</w:t>
      </w:r>
    </w:p>
    <w:p>
      <w:pPr>
        <w:pStyle w:val="BodyTextIndent"/>
        <w:numPr>
          <w:ilvl w:val="1"/>
          <w:numId w:val="2"/>
        </w:numPr>
        <w:jc w:val="both"/>
        <w:rPr>
          <w:rFonts w:ascii="Arial" w:hAnsi="Arial" w:cs="Arial"/>
        </w:rPr>
      </w:pPr>
      <w:r>
        <w:rPr>
          <w:rFonts w:cs="Arial" w:ascii="Arial" w:hAnsi="Arial"/>
        </w:rPr>
        <w:t xml:space="preserve">You must be a permanent employee.  </w:t>
      </w:r>
    </w:p>
    <w:p>
      <w:pPr>
        <w:pStyle w:val="BodyTextIndent"/>
        <w:numPr>
          <w:ilvl w:val="1"/>
          <w:numId w:val="2"/>
        </w:numPr>
        <w:jc w:val="both"/>
        <w:rPr>
          <w:rFonts w:ascii="Arial" w:hAnsi="Arial" w:cs="Arial"/>
        </w:rPr>
      </w:pPr>
      <w:r>
        <w:rPr>
          <w:rFonts w:cs="Arial" w:ascii="Arial" w:hAnsi="Arial"/>
        </w:rPr>
        <w:t>Contractors, consultants and temporary staff are not eligible.</w:t>
      </w:r>
    </w:p>
    <w:p>
      <w:pPr>
        <w:pStyle w:val="BodyTextIndent"/>
        <w:ind w:start="0" w:end="0"/>
        <w:jc w:val="both"/>
        <w:rPr>
          <w:rFonts w:ascii="Arial" w:hAnsi="Arial" w:cs="Arial"/>
        </w:rPr>
      </w:pPr>
      <w:r>
        <w:rPr>
          <w:rFonts w:cs="Arial" w:ascii="Arial" w:hAnsi="Arial"/>
        </w:rPr>
      </w:r>
    </w:p>
    <w:p>
      <w:pPr>
        <w:pStyle w:val="BodyTextIndent"/>
        <w:ind w:start="0" w:end="0"/>
        <w:jc w:val="both"/>
        <w:rPr>
          <w:rFonts w:ascii="Arial" w:hAnsi="Arial" w:cs="Arial"/>
        </w:rPr>
      </w:pPr>
      <w:r>
        <w:rPr>
          <w:rFonts w:cs="Arial" w:ascii="Arial" w:hAnsi="Arial"/>
        </w:rPr>
        <w:t>SLIDE 3</w:t>
      </w:r>
    </w:p>
    <w:p>
      <w:pPr>
        <w:pStyle w:val="BodyTextIndent"/>
        <w:numPr>
          <w:ilvl w:val="0"/>
          <w:numId w:val="2"/>
        </w:numPr>
        <w:jc w:val="both"/>
        <w:rPr>
          <w:rFonts w:ascii="Arial" w:hAnsi="Arial" w:cs="Arial"/>
        </w:rPr>
      </w:pPr>
      <w:r>
        <w:rPr>
          <w:rFonts w:cs="Arial" w:ascii="Arial" w:hAnsi="Arial"/>
        </w:rPr>
        <w:t xml:space="preserve">If you apply for voluntary separation, submitting the application form doesn’t commit you to leaving and, applying does not guarantee that you receive payment under the Program.  </w:t>
      </w:r>
    </w:p>
    <w:p>
      <w:pPr>
        <w:pStyle w:val="BodyTextIndent"/>
        <w:numPr>
          <w:ilvl w:val="0"/>
          <w:numId w:val="2"/>
        </w:numPr>
        <w:jc w:val="both"/>
        <w:rPr>
          <w:rFonts w:ascii="Arial" w:hAnsi="Arial" w:cs="Arial"/>
        </w:rPr>
      </w:pPr>
      <w:r>
        <w:rPr>
          <w:rFonts w:cs="Arial" w:ascii="Arial" w:hAnsi="Arial"/>
        </w:rPr>
        <w:t>We will take a provisional view of all applications we receive and make a decision as to whether we will accept each application.</w:t>
      </w:r>
    </w:p>
    <w:p>
      <w:pPr>
        <w:pStyle w:val="BodyTextIndent"/>
        <w:numPr>
          <w:ilvl w:val="0"/>
          <w:numId w:val="2"/>
        </w:numPr>
        <w:jc w:val="both"/>
        <w:rPr>
          <w:rFonts w:ascii="Arial" w:hAnsi="Arial" w:cs="Arial"/>
        </w:rPr>
      </w:pPr>
      <w:r>
        <w:rPr>
          <w:rFonts w:cs="Arial" w:ascii="Arial" w:hAnsi="Arial"/>
        </w:rPr>
        <w:t xml:space="preserve">This is decision entirely at the Company’s discretion. </w:t>
      </w:r>
    </w:p>
    <w:p>
      <w:pPr>
        <w:pStyle w:val="BodyTextIndent"/>
        <w:numPr>
          <w:ilvl w:val="0"/>
          <w:numId w:val="2"/>
        </w:numPr>
        <w:jc w:val="both"/>
        <w:rPr>
          <w:rFonts w:ascii="Arial" w:hAnsi="Arial" w:cs="Arial"/>
        </w:rPr>
      </w:pPr>
      <w:r>
        <w:rPr>
          <w:rFonts w:cs="Arial" w:ascii="Arial" w:hAnsi="Arial"/>
        </w:rPr>
        <w:t>We do anticipate that we will be rejecting a number of applications due to business need.</w:t>
      </w:r>
    </w:p>
    <w:p>
      <w:pPr>
        <w:pStyle w:val="BodyTextIndent"/>
        <w:numPr>
          <w:ilvl w:val="0"/>
          <w:numId w:val="2"/>
        </w:numPr>
        <w:jc w:val="both"/>
        <w:rPr>
          <w:rFonts w:ascii="Arial" w:hAnsi="Arial" w:cs="Arial"/>
        </w:rPr>
      </w:pPr>
      <w:r>
        <w:rPr>
          <w:rFonts w:cs="Arial" w:ascii="Arial" w:hAnsi="Arial"/>
        </w:rPr>
        <w:t xml:space="preserve">If you apply and are accepted, we will come back to you with, a provisional termination date, and a written Separation Agreement and Release for you to sign before you can receive the voluntary separation pay.  </w:t>
      </w:r>
    </w:p>
    <w:p>
      <w:pPr>
        <w:pStyle w:val="BodyTextIndent"/>
        <w:numPr>
          <w:ilvl w:val="0"/>
          <w:numId w:val="2"/>
        </w:numPr>
        <w:jc w:val="both"/>
        <w:rPr>
          <w:rFonts w:ascii="Arial" w:hAnsi="Arial" w:cs="Arial"/>
        </w:rPr>
      </w:pPr>
      <w:r>
        <w:rPr>
          <w:rFonts w:cs="Arial" w:ascii="Arial" w:hAnsi="Arial"/>
        </w:rPr>
        <w:t xml:space="preserve">You will have up to 45 days to consider and sign the written Separation Agreement and Release.  </w:t>
      </w:r>
    </w:p>
    <w:p>
      <w:pPr>
        <w:pStyle w:val="BodyTextIndent"/>
        <w:numPr>
          <w:ilvl w:val="0"/>
          <w:numId w:val="2"/>
        </w:numPr>
        <w:jc w:val="both"/>
        <w:rPr>
          <w:rFonts w:ascii="Arial" w:hAnsi="Arial" w:cs="Arial"/>
        </w:rPr>
      </w:pPr>
      <w:r>
        <w:rPr>
          <w:rFonts w:cs="Arial" w:ascii="Arial" w:hAnsi="Arial"/>
        </w:rPr>
        <w:t>On the eighth day after you sign the written Separation Agreement and Release, your decision will be binding.</w:t>
      </w:r>
    </w:p>
    <w:p>
      <w:pPr>
        <w:pStyle w:val="BodyTextIndent"/>
        <w:ind w:start="360" w:end="0"/>
        <w:jc w:val="both"/>
        <w:rPr>
          <w:rFonts w:ascii="Arial" w:hAnsi="Arial" w:cs="Arial"/>
        </w:rPr>
      </w:pPr>
      <w:r>
        <w:rPr>
          <w:rFonts w:cs="Arial" w:ascii="Arial" w:hAnsi="Arial"/>
        </w:rPr>
      </w:r>
    </w:p>
    <w:p>
      <w:pPr>
        <w:pStyle w:val="BodyTextIndent"/>
        <w:ind w:start="0" w:end="0"/>
        <w:jc w:val="both"/>
        <w:rPr>
          <w:rFonts w:ascii="Arial" w:hAnsi="Arial" w:cs="Arial"/>
        </w:rPr>
      </w:pPr>
      <w:r>
        <w:rPr>
          <w:rFonts w:cs="Arial" w:ascii="Arial" w:hAnsi="Arial"/>
        </w:rPr>
        <w:t>SLIDE 4</w:t>
      </w:r>
    </w:p>
    <w:p>
      <w:pPr>
        <w:pStyle w:val="BodyTextIndent"/>
        <w:numPr>
          <w:ilvl w:val="0"/>
          <w:numId w:val="2"/>
        </w:numPr>
        <w:jc w:val="both"/>
        <w:rPr>
          <w:rFonts w:ascii="Arial" w:hAnsi="Arial" w:cs="Arial"/>
        </w:rPr>
      </w:pPr>
      <w:r>
        <w:rPr>
          <w:rFonts w:cs="Arial" w:ascii="Arial" w:hAnsi="Arial"/>
        </w:rPr>
        <w:t>Payment under the Program is calculated as:</w:t>
      </w:r>
    </w:p>
    <w:p>
      <w:pPr>
        <w:pStyle w:val="BodyTextIndent"/>
        <w:numPr>
          <w:ilvl w:val="1"/>
          <w:numId w:val="2"/>
        </w:numPr>
        <w:jc w:val="both"/>
        <w:rPr>
          <w:rFonts w:ascii="Arial" w:hAnsi="Arial" w:cs="Arial"/>
        </w:rPr>
      </w:pPr>
      <w:r>
        <w:rPr>
          <w:rFonts w:cs="Arial" w:ascii="Arial" w:hAnsi="Arial"/>
        </w:rPr>
        <w:t>The Sum of 2 wks base pay per year of services, and 2 wks base pay per 10K of salary, PLUS 4 additional wks of pay.</w:t>
      </w:r>
    </w:p>
    <w:p>
      <w:pPr>
        <w:pStyle w:val="BodyTextIndent"/>
        <w:numPr>
          <w:ilvl w:val="1"/>
          <w:numId w:val="2"/>
        </w:numPr>
        <w:jc w:val="both"/>
        <w:rPr>
          <w:rFonts w:ascii="Arial" w:hAnsi="Arial" w:cs="Arial"/>
        </w:rPr>
      </w:pPr>
      <w:r>
        <w:rPr>
          <w:rFonts w:cs="Arial" w:ascii="Arial" w:hAnsi="Arial"/>
        </w:rPr>
        <w:t>For clarity, we will be using your service time with MG in the calculation of separation pay.</w:t>
      </w:r>
    </w:p>
    <w:p>
      <w:pPr>
        <w:pStyle w:val="BodyTextIndent"/>
        <w:ind w:start="0" w:end="0"/>
        <w:jc w:val="both"/>
        <w:rPr>
          <w:rFonts w:ascii="Arial" w:hAnsi="Arial" w:cs="Arial"/>
        </w:rPr>
      </w:pPr>
      <w:r>
        <w:rPr>
          <w:rFonts w:cs="Arial" w:ascii="Arial" w:hAnsi="Arial"/>
        </w:rPr>
      </w:r>
    </w:p>
    <w:p>
      <w:pPr>
        <w:pStyle w:val="BodyTextIndent"/>
        <w:ind w:start="0" w:end="0"/>
        <w:jc w:val="both"/>
        <w:rPr>
          <w:rFonts w:ascii="Arial" w:hAnsi="Arial" w:cs="Arial"/>
        </w:rPr>
      </w:pPr>
      <w:r>
        <w:rPr>
          <w:rFonts w:cs="Arial" w:ascii="Arial" w:hAnsi="Arial"/>
        </w:rPr>
        <w:t>SLIDE 5</w:t>
      </w:r>
    </w:p>
    <w:p>
      <w:pPr>
        <w:pStyle w:val="BodyTextIndent"/>
        <w:numPr>
          <w:ilvl w:val="0"/>
          <w:numId w:val="2"/>
        </w:numPr>
        <w:jc w:val="both"/>
        <w:rPr>
          <w:rFonts w:ascii="Arial" w:hAnsi="Arial" w:cs="Arial"/>
        </w:rPr>
      </w:pPr>
      <w:r>
        <w:rPr>
          <w:rFonts w:cs="Arial" w:ascii="Arial" w:hAnsi="Arial"/>
        </w:rPr>
        <w:t>We’re putting together what we think is a very comprehensive package of outplacement support, which includes interviewing skills, resume writing and skills assessment.</w:t>
      </w:r>
    </w:p>
    <w:p>
      <w:pPr>
        <w:pStyle w:val="BodyTextIndent"/>
        <w:numPr>
          <w:ilvl w:val="0"/>
          <w:numId w:val="2"/>
        </w:numPr>
        <w:jc w:val="both"/>
        <w:rPr>
          <w:rFonts w:ascii="Arial" w:hAnsi="Arial" w:cs="Arial"/>
        </w:rPr>
      </w:pPr>
      <w:r>
        <w:rPr>
          <w:rFonts w:cs="Arial" w:ascii="Arial" w:hAnsi="Arial"/>
        </w:rPr>
        <w:t>We’ve contracted with an outplacement firm called Spherion to provide these services.</w:t>
      </w:r>
    </w:p>
    <w:p>
      <w:pPr>
        <w:pStyle w:val="BodyTextIndent"/>
        <w:numPr>
          <w:ilvl w:val="0"/>
          <w:numId w:val="2"/>
        </w:numPr>
        <w:jc w:val="both"/>
        <w:rPr>
          <w:rFonts w:ascii="Arial" w:hAnsi="Arial" w:cs="Arial"/>
        </w:rPr>
      </w:pPr>
      <w:r>
        <w:rPr>
          <w:rFonts w:cs="Arial" w:ascii="Arial" w:hAnsi="Arial"/>
        </w:rPr>
        <w:t>Have to be honest and say that, if we don’t get the numbers we require through the Voluntary Separation Program we will probably have to move to an involuntary separation program.</w:t>
      </w:r>
    </w:p>
    <w:p>
      <w:pPr>
        <w:pStyle w:val="BodyTextIndent"/>
        <w:numPr>
          <w:ilvl w:val="0"/>
          <w:numId w:val="2"/>
        </w:numPr>
        <w:jc w:val="both"/>
        <w:rPr>
          <w:rFonts w:ascii="Arial" w:hAnsi="Arial" w:cs="Arial"/>
        </w:rPr>
      </w:pPr>
      <w:r>
        <w:rPr>
          <w:rFonts w:cs="Arial" w:ascii="Arial" w:hAnsi="Arial"/>
        </w:rPr>
        <w:t>Payments made under the involuntary separation program will not include the additional 4 wks pay.</w:t>
      </w:r>
    </w:p>
    <w:p>
      <w:pPr>
        <w:pStyle w:val="BodyTextIndent"/>
        <w:numPr>
          <w:ilvl w:val="0"/>
          <w:numId w:val="2"/>
        </w:numPr>
        <w:jc w:val="both"/>
        <w:rPr>
          <w:rFonts w:ascii="Arial" w:hAnsi="Arial" w:cs="Arial"/>
        </w:rPr>
      </w:pPr>
      <w:r>
        <w:rPr>
          <w:rFonts w:cs="Arial" w:ascii="Arial" w:hAnsi="Arial"/>
        </w:rPr>
        <w:t xml:space="preserve">One of the questions in your mind is probably “if I take voluntary separation when will I be expected to go”?  </w:t>
      </w:r>
    </w:p>
    <w:p>
      <w:pPr>
        <w:pStyle w:val="BodyTextIndent"/>
        <w:numPr>
          <w:ilvl w:val="0"/>
          <w:numId w:val="2"/>
        </w:numPr>
        <w:jc w:val="both"/>
        <w:rPr>
          <w:rFonts w:ascii="Arial" w:hAnsi="Arial" w:cs="Arial"/>
        </w:rPr>
      </w:pPr>
      <w:r>
        <w:rPr>
          <w:rFonts w:cs="Arial" w:ascii="Arial" w:hAnsi="Arial"/>
        </w:rPr>
        <w:t xml:space="preserve">The answer to that is that it depends.  </w:t>
      </w:r>
    </w:p>
    <w:p>
      <w:pPr>
        <w:pStyle w:val="BodyTextIndent"/>
        <w:numPr>
          <w:ilvl w:val="0"/>
          <w:numId w:val="2"/>
        </w:numPr>
        <w:jc w:val="both"/>
        <w:rPr>
          <w:rFonts w:ascii="Arial" w:hAnsi="Arial" w:cs="Arial"/>
        </w:rPr>
      </w:pPr>
      <w:r>
        <w:rPr>
          <w:rFonts w:cs="Arial" w:ascii="Arial" w:hAnsi="Arial"/>
        </w:rPr>
        <w:t xml:space="preserve">We expect to release the majority of people from their employment obligations fairly quickly, but there may be a number of people who we need to work until a project is completed or a workload peak is over.  </w:t>
      </w:r>
    </w:p>
    <w:p>
      <w:pPr>
        <w:pStyle w:val="BodyTextIndent"/>
        <w:numPr>
          <w:ilvl w:val="0"/>
          <w:numId w:val="2"/>
        </w:numPr>
        <w:jc w:val="both"/>
        <w:rPr>
          <w:rFonts w:ascii="Arial" w:hAnsi="Arial" w:cs="Arial"/>
        </w:rPr>
      </w:pPr>
      <w:r>
        <w:rPr>
          <w:rFonts w:cs="Arial" w:ascii="Arial" w:hAnsi="Arial"/>
        </w:rPr>
        <w:t>If you apply, we’ll discuss with you what your likely leaving date is as part of the one on one consultation.</w:t>
      </w:r>
    </w:p>
    <w:p>
      <w:pPr>
        <w:pStyle w:val="BodyTextIndent"/>
        <w:numPr>
          <w:ilvl w:val="0"/>
          <w:numId w:val="2"/>
        </w:numPr>
        <w:jc w:val="both"/>
        <w:rPr>
          <w:rFonts w:ascii="Arial" w:hAnsi="Arial" w:cs="Arial"/>
        </w:rPr>
      </w:pPr>
      <w:r>
        <w:rPr>
          <w:rFonts w:cs="Arial" w:ascii="Arial" w:hAnsi="Arial"/>
        </w:rPr>
        <w:t>Open for questions.</w:t>
      </w:r>
    </w:p>
    <w:p>
      <w:pPr>
        <w:pStyle w:val="Normal"/>
        <w:ind w:start="720" w:end="0"/>
        <w:jc w:val="both"/>
        <w:rPr>
          <w:rFonts w:ascii="Arial" w:hAnsi="Arial" w:cs="Arial"/>
        </w:rPr>
      </w:pPr>
      <w:r>
        <w:rPr>
          <w:rFonts w:cs="Arial" w:ascii="Arial" w:hAnsi="Arial"/>
        </w:rPr>
      </w:r>
    </w:p>
    <w:sectPr>
      <w:footerReference w:type="default" r:id="rId2"/>
      <w:type w:val="nextPage"/>
      <w:pgSz w:w="12240" w:h="15840"/>
      <w:pgMar w:left="1800" w:right="1800" w:gutter="0" w:header="0" w:top="1440" w:footer="708"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101lmp.doc</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r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num w:numId="1">
    <w:abstractNumId w:val="1"/>
  </w:num>
  <w:num w:numId="2">
    <w:abstractNumId w:val="2"/>
  </w:num>
</w:numbering>
</file>

<file path=word/settings.xml><?xml version="1.0" encoding="utf-8"?>
<w:settings xmlns:w="http://schemas.openxmlformats.org/wordprocessingml/2006/main">
  <w:zoom w:percent="9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rFonts w:ascii="Arial" w:hAnsi="Arial" w:cs="Arial"/>
      <w:b/>
      <w:bCs/>
    </w:rPr>
  </w:style>
  <w:style w:type="character" w:styleId="WW8Num1z0">
    <w:name w:val="WW8Num1z0"/>
    <w:qFormat/>
    <w:rPr>
      <w:rFonts w:ascii="Wingdings" w:hAnsi="Wingdings" w:cs="Wingdings"/>
    </w:rPr>
  </w:style>
  <w:style w:type="character" w:styleId="WW8Num1z3">
    <w:name w:val="WW8Num1z3"/>
    <w:qFormat/>
    <w:rPr>
      <w:rFonts w:ascii="Symbol" w:hAnsi="Symbol" w:cs="Symbol"/>
    </w:rPr>
  </w:style>
  <w:style w:type="character" w:styleId="WW8Num1z4">
    <w:name w:val="WW8Num1z4"/>
    <w:qFormat/>
    <w:rPr>
      <w:rFonts w:ascii="Courier New" w:hAnsi="Courier New" w:cs="Courier New"/>
    </w:rPr>
  </w:style>
  <w:style w:type="character" w:styleId="WW8Num3z0">
    <w:name w:val="WW8Num3z0"/>
    <w:qFormat/>
    <w:rPr>
      <w:rFonts w:ascii="Wingdings" w:hAnsi="Wingdings" w:cs="Wingdings"/>
    </w:rPr>
  </w:style>
  <w:style w:type="character" w:styleId="WW8Num3z1">
    <w:name w:val="WW8Num3z1"/>
    <w:qFormat/>
    <w:rPr>
      <w:rFonts w:ascii="Courier New" w:hAnsi="Courier New" w:cs="Courier New"/>
    </w:rPr>
  </w:style>
  <w:style w:type="character" w:styleId="WW8Num3z3">
    <w:name w:val="WW8Num3z3"/>
    <w:qFormat/>
    <w:rPr>
      <w:rFonts w:ascii="Symbol" w:hAnsi="Symbol" w:cs="Symbol"/>
    </w:rPr>
  </w:style>
  <w:style w:type="character" w:styleId="WW8Num4z0">
    <w:name w:val="WW8Num4z0"/>
    <w:qFormat/>
    <w:rPr/>
  </w:style>
  <w:style w:type="character" w:styleId="WW8Num4z1">
    <w:name w:val="WW8Num4z1"/>
    <w:qFormat/>
    <w:rPr>
      <w:rFonts w:ascii="Times New Roman" w:hAnsi="Times New Roman" w:eastAsia="Times New Roman" w:cs="Times New Roman"/>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720" w:end="0"/>
    </w:pPr>
    <w:rPr/>
  </w:style>
  <w:style w:type="paragraph" w:styleId="BodyTextIndent2">
    <w:name w:val="Body Text Indent 2"/>
    <w:basedOn w:val="Normal"/>
    <w:qFormat/>
    <w:pPr>
      <w:ind w:hanging="0" w:start="1440" w:end="0"/>
    </w:pPr>
    <w:rPr/>
  </w:style>
  <w:style w:type="paragraph" w:styleId="BodyTextIndent3">
    <w:name w:val="Body Text Indent 3"/>
    <w:basedOn w:val="Normal"/>
    <w:qFormat/>
    <w:pPr>
      <w:ind w:hanging="0" w:start="360" w:end="0"/>
    </w:pPr>
    <w:rPr>
      <w:rFonts w:ascii="Arial" w:hAnsi="Arial" w:cs="Arial"/>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127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2001-10-18T12:03:00Z</dcterms:created>
  <dc:creator>dhatton</dc:creator>
  <dc:description/>
  <dc:language>en-CA</dc:language>
  <cp:lastModifiedBy>Catherine Huynh</cp:lastModifiedBy>
  <cp:lastPrinted>2001-10-18T11:49:00Z</cp:lastPrinted>
  <dcterms:modified xsi:type="dcterms:W3CDTF">2001-10-18T14:31:00Z</dcterms:modified>
  <cp:revision>7</cp:revision>
  <dc:subject/>
  <dc:title>B-1: HOD’s Briefing to the Business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Operation">
    <vt:lpwstr>SavedAs</vt:lpwstr>
  </property>
</Properties>
</file>