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720" w:leader="none"/>
          <w:tab w:val="left" w:pos="1440" w:leader="none"/>
          <w:tab w:val="left" w:pos="7200" w:leader="none"/>
        </w:tabs>
        <w:ind w:end="-810"/>
        <w:jc w:val="center"/>
        <w:rPr>
          <w:b/>
          <w:sz w:val="22"/>
          <w:u w:val="single"/>
        </w:rPr>
      </w:pPr>
      <w:r>
        <w:rPr>
          <w:b/>
          <w:sz w:val="22"/>
          <w:u w:val="single"/>
        </w:rPr>
        <w:t>RIGHT-OF-WAY AGREEMENT</w:t>
      </w:r>
    </w:p>
    <w:p>
      <w:pPr>
        <w:pStyle w:val="Normal"/>
        <w:widowControl/>
        <w:tabs>
          <w:tab w:val="left" w:pos="720" w:leader="none"/>
          <w:tab w:val="left" w:pos="1440" w:leader="none"/>
          <w:tab w:val="left" w:pos="7200" w:leader="none"/>
        </w:tabs>
        <w:ind w:end="-810"/>
        <w:jc w:val="both"/>
        <w:rPr>
          <w:b/>
          <w:sz w:val="22"/>
          <w:u w:val="single"/>
        </w:rPr>
      </w:pPr>
      <w:r>
        <w:rPr>
          <w:b/>
          <w:sz w:val="22"/>
          <w:u w:val="single"/>
        </w:rPr>
      </w:r>
    </w:p>
    <w:p>
      <w:pPr>
        <w:pStyle w:val="Normal"/>
        <w:widowControl/>
        <w:tabs>
          <w:tab w:val="left" w:pos="720" w:leader="none"/>
          <w:tab w:val="left" w:pos="1440" w:leader="none"/>
          <w:tab w:val="left" w:pos="7200" w:leader="none"/>
        </w:tabs>
        <w:ind w:end="-810"/>
        <w:jc w:val="both"/>
        <w:rPr>
          <w:sz w:val="22"/>
        </w:rPr>
      </w:pPr>
      <w:r>
        <w:rPr>
          <w:sz w:val="22"/>
        </w:rPr>
      </w:r>
    </w:p>
    <w:p>
      <w:pPr>
        <w:pStyle w:val="Normal"/>
        <w:widowControl/>
        <w:tabs>
          <w:tab w:val="left" w:pos="720" w:leader="none"/>
          <w:tab w:val="left" w:pos="1440" w:leader="none"/>
          <w:tab w:val="left" w:pos="2160" w:leader="none"/>
          <w:tab w:val="left" w:pos="2970" w:leader="none"/>
          <w:tab w:val="left" w:pos="3600" w:leader="none"/>
          <w:tab w:val="left" w:pos="7200" w:leader="none"/>
        </w:tabs>
        <w:ind w:end="-810"/>
        <w:jc w:val="both"/>
        <w:rPr>
          <w:b/>
          <w:sz w:val="22"/>
        </w:rPr>
      </w:pPr>
      <w:r>
        <w:rPr>
          <w:b/>
          <w:sz w:val="22"/>
        </w:rPr>
        <w:t>THE STATE OF TEXAS</w:t>
        <w:tab/>
        <w:tab/>
        <w:t>§</w:t>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ab/>
        <w:tab/>
        <w:tab/>
        <w:t>§</w:t>
      </w:r>
    </w:p>
    <w:p>
      <w:pPr>
        <w:pStyle w:val="Heading1"/>
        <w:widowControl/>
        <w:rPr>
          <w:sz w:val="22"/>
        </w:rPr>
      </w:pPr>
      <w:r>
        <w:rPr>
          <w:sz w:val="22"/>
        </w:rPr>
        <w:t>COUNTY OF __________________</w:t>
        <w:tab/>
        <w:t>§</w:t>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3600" w:leader="none"/>
          <w:tab w:val="left" w:pos="7200" w:leader="none"/>
        </w:tabs>
        <w:ind w:end="-810"/>
        <w:jc w:val="both"/>
        <w:rPr>
          <w:b/>
          <w:sz w:val="22"/>
        </w:rPr>
      </w:pPr>
      <w:r>
        <w:rPr>
          <w:b/>
          <w:sz w:val="22"/>
        </w:rPr>
        <w:t>KNOW ALL MEN BY THESE PRESENTS:</w:t>
      </w:r>
    </w:p>
    <w:p>
      <w:pPr>
        <w:pStyle w:val="Normal"/>
        <w:widowControl/>
        <w:tabs>
          <w:tab w:val="left" w:pos="720" w:leader="none"/>
          <w:tab w:val="left" w:pos="2880" w:leader="none"/>
          <w:tab w:val="left" w:pos="7200" w:leader="none"/>
        </w:tabs>
        <w:ind w:end="-810"/>
        <w:jc w:val="both"/>
        <w:rPr>
          <w:b/>
          <w:sz w:val="22"/>
        </w:rPr>
      </w:pPr>
      <w:r>
        <w:rPr>
          <w:b/>
          <w:sz w:val="22"/>
        </w:rPr>
      </w:r>
    </w:p>
    <w:p>
      <w:pPr>
        <w:pStyle w:val="Normal"/>
        <w:widowControl/>
        <w:tabs>
          <w:tab w:val="left" w:pos="720" w:leader="none"/>
          <w:tab w:val="left" w:pos="2880" w:leader="none"/>
          <w:tab w:val="left" w:pos="7200" w:leader="none"/>
        </w:tabs>
        <w:spacing w:lineRule="atLeast" w:line="480"/>
        <w:ind w:end="-806"/>
        <w:jc w:val="both"/>
        <w:rPr/>
      </w:pPr>
      <w:r>
        <w:rPr>
          <w:sz w:val="22"/>
        </w:rPr>
        <w:tab/>
        <w:t>That, HOUSTON PIPE LINE COMPANY, ("</w:t>
      </w:r>
      <w:r>
        <w:rPr>
          <w:sz w:val="22"/>
          <w:u w:val="single"/>
        </w:rPr>
        <w:t>GRANTOR</w:t>
      </w:r>
      <w:r>
        <w:rPr>
          <w:sz w:val="22"/>
        </w:rPr>
        <w:t>"), whose address is P.O. Box 1188, Houston, Texas 77251-1188, for and in consideration of the sum of One Dollar ($1.00) and other valuable consideration, the receipt of which is hereby acknowledged, does hereby grant, bargain, sell and convey unto ___________________________________, a ___________ corporation, ("</w:t>
      </w:r>
      <w:r>
        <w:rPr>
          <w:sz w:val="22"/>
          <w:u w:val="single"/>
        </w:rPr>
        <w:t>GRANTEE</w:t>
      </w:r>
      <w:r>
        <w:rPr>
          <w:sz w:val="22"/>
        </w:rPr>
        <w:t>") whose address is _________________________________________, its successors and assigns a ___ feet wide right-of-way to maintain, protect, inspect, operate, replace, and remove one  ___" natural gas pipeline with below-ground appurtenances only (said pipeline and below-ground appurtenances hereinafter collectively referred to as the "</w:t>
      </w:r>
      <w:r>
        <w:rPr>
          <w:sz w:val="22"/>
          <w:u w:val="single"/>
        </w:rPr>
        <w:t>Pipeline</w:t>
      </w:r>
      <w:r>
        <w:rPr>
          <w:sz w:val="22"/>
        </w:rPr>
        <w:t>"), across, under, and through a _______ acre tract of land owned by Grantor and located in the ____________________ Survey, Abstract _____, _______________ County, Texas, described on the attached Exhibit "A" and as depicted on the map[s] attached hereto as Exhibit[s] "A-1" [and A-2], both [all] of which are incorporated herein and made a part hereof (hereinafter referred to as the “</w:t>
      </w:r>
      <w:r>
        <w:rPr>
          <w:sz w:val="22"/>
          <w:u w:val="single"/>
        </w:rPr>
        <w:t>Premises</w:t>
      </w:r>
      <w:r>
        <w:rPr>
          <w:sz w:val="22"/>
        </w:rPr>
        <w:t>”).  To have and to hold the right-of-way granted herein unto the said Grantee, its successors and assigns on the terms stated herein and, subject to the terms of this grant, such rights shall be covenants running with the land and be binding upon Grantor, its legal representatives and successors in title.</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Grantor herein retains for itself, its successors and assigns, the right to fully use and enjoy said Premises, except as the same may be necessary for the purposes herein granted including, but not limited to, Grantor's right to cross or to permit others to cross on, over and through the lands of Grantor.  In the event that it is necessary for Grantee to remove, replace, reinstall or protect any portion of its Pipeline within the Premises due to the maintenance, operation, repair, or removal of Grantor's pipeline facilities, facilities associated with Grantor's pipeline facilities, or roads within the Premises, Grantee shall be responsible for the costs of removing, replacing, reinstalling or protecting the affected portion of Grantee's Pipeline.  Grantee shall, at its sole risk and expense, maintain all improvements and equipment placed by or for Grantee upon the Premises in good repair, order and condition and in compliance with all applicable laws, ordinances, rules and regulations.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Subject to Grantor's prior written approval and instructions, Grantee shall have the right, from time-to-time, to cut and remove certain trees, undergrowth and other obstructions on the Premises that may injure said pipeline and appurtenances or interfere with the construction, operation, maintenance, repair, change, replacement or removal thereof.</w:t>
      </w:r>
    </w:p>
    <w:p>
      <w:pPr>
        <w:pStyle w:val="WW-BodyText2"/>
        <w:widowControl/>
        <w:rPr>
          <w:sz w:val="22"/>
        </w:rPr>
      </w:pPr>
      <w:r>
        <w:rPr>
          <w:sz w:val="22"/>
        </w:rPr>
        <w:tab/>
        <w:t>Grantee may not assign this right-of-way in whole or in part without the prior written consent of Grantor.  Any such assignment in contravention of this provision shall be deemed null and void.</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Grantee's ingress and egress route on the Premises for normal operation and maintenance shall be determined by Grantor's on-site supervisor and Grantee shall notify Grantor 24 hours prior to each entry, except in the case of an emergency.  In the case of an emergency, notification of entry will be made as soon as possible after such emergency entry. Grantor shall notify Grantee in the event that Grantor desires to change the designated locations for Grantee to cross the Premises and Grantor shall accommodate Grantee's need for ingress and egress across the Premises so long as Grantee, or Grantee's designee, owns, operates or controls the pipeline and below ground surface facilities.</w:t>
      </w:r>
    </w:p>
    <w:p>
      <w:pPr>
        <w:pStyle w:val="Normal"/>
        <w:widowControl/>
        <w:tabs>
          <w:tab w:val="left" w:pos="720" w:leader="none"/>
          <w:tab w:val="left" w:pos="2880" w:leader="none"/>
          <w:tab w:val="left" w:pos="7200" w:leader="none"/>
        </w:tabs>
        <w:spacing w:lineRule="atLeast" w:line="480" w:before="0" w:after="120"/>
        <w:ind w:end="-806"/>
        <w:jc w:val="both"/>
        <w:rPr/>
      </w:pPr>
      <w:r>
        <w:rPr>
          <w:sz w:val="22"/>
        </w:rPr>
        <w:tab/>
        <w:t>The right-of-way herein granted shall cease and terminate and be of no further force and effect if Grantee, its successors or assigns, ceases for a period of twelve (12) consecutive months to use the Pipeline for the transportation of commercial quantities of natural gas.  At the end of such 12-month period, Grantee shall be obligated to notify Grantor of its schedule to remove the Pipeline from the Premises; however, in no event shall such removal period exceed a period of 120 days beyond the end of such 12-month period.  Upon removal of the Pipeline, the Premises shall be restored to its original contour and in a condition substantially similar to the condition of the Premises as of the effective date hereof and prior to Grantee's use and possession, normal wear and tear excepted.  In this connection, Grantee obligates itself to fill any and all ditches and depressions occasioned by such removal. Further at termination of this agreement, Grantee shall be responsible for any contamination to soil or groundwater on the Premises resulting from Grantee's use or occupancy of the Premises.  Grantee shall undertake and complete any environmental clean-up operations that may be necessary to restore the Premises to a condition substantially similar to the condition of the Premises on the effective date hereof or in accordance with the standards required by any applicable governmental agency, whichever is greater.   If Grantee does not remove all of said Pipeline and restore the Premises within such 120-day period, Grantor shall pay to Grantee a daily fee of $100 for each day that the Pipeline is not completely removed from the Premises and the Premises restored  (a "</w:t>
      </w:r>
      <w:r>
        <w:rPr>
          <w:sz w:val="22"/>
          <w:u w:val="single"/>
        </w:rPr>
        <w:t>Trespass Fee</w:t>
      </w:r>
      <w:r>
        <w:rPr>
          <w:sz w:val="22"/>
        </w:rPr>
        <w:t>").  Grantor shall not be required to invoice Grantee for such Trespass Fee but such monies shall become immediately due and payable as of the first day after such 120-day removal and restoration period has passed, and interest shall accrue thereon at the rate of prime + 2% for each month, or portion of a month, in which payment is not received.  Grantor must receive payment by the 10</w:t>
      </w:r>
      <w:r>
        <w:rPr>
          <w:sz w:val="22"/>
          <w:vertAlign w:val="superscript"/>
        </w:rPr>
        <w:t>th</w:t>
      </w:r>
      <w:r>
        <w:rPr>
          <w:sz w:val="22"/>
        </w:rPr>
        <w:t xml:space="preserve"> day of the month succeeding any month in which removal and restoration has not been completed.  In addition to the Trespass Fee, in the event Grantee does not comply with this obligation to remove the Pipeline and restore the Premises, Grantee shall be liable to Grantor for any and all other damages occasioned thereby.</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agrees that there shall be no hunting or fishing on the Premises by any of the officers, agents, employees, contractors or guests of Grantee, and no firearms shall be taken or carried onto the Premises by any of same.   No activities of whatsoever kind or nature shall be conducted on the Premises that are not related to the specific purposes for which this grant is made. Any of the persons who violate this provision shall be deemed to be trespassing on the Premises and shall be subject to immediate removal from the Premises.  Any such violator shall not be allowed by Grantee to re-enter the Premises during the term of this agreement.  It is further agreed and understood that Grantor shall have the right to inspect (i) any of Grantee's vehicles while on the Premises to ensure compliance with this prohibition against firearms on the Premises and (2) the Premises to enforce compliance with the prohibition on hunting or fishing on the Premises.  Grantee, and any of its agents, employees, contractor or guests, shall carry personal identification while on the Premises.</w:t>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acknowledges that Grantor may allow timber harvesting and cattle grazing on the Premises.  Grantee agrees to pay Grantor, or Grantor's tenants or contractors, as may be applicable, for any damages to crops, trees, cattle or improvements on the Premises which are caused by Grantee, its agents, employees, contractors or guests in the course of performing any of the activities permitted hereunder.  Further, Grantee shall repair or restore all fences within the right-of-way area in which the Pipeline crosses the Premises.  All fence gates are to be kept locked.</w:t>
      </w:r>
    </w:p>
    <w:p>
      <w:pPr>
        <w:pStyle w:val="BodyTextIndent"/>
        <w:ind w:end="-720"/>
        <w:rPr>
          <w:sz w:val="22"/>
        </w:rPr>
      </w:pPr>
      <w:r>
        <w:rPr>
          <w:sz w:val="22"/>
        </w:rPr>
        <w:t xml:space="preserve"> </w:t>
      </w:r>
      <w:r>
        <w:rPr>
          <w:sz w:val="22"/>
        </w:rPr>
        <w:t>Grantee will not cause any waste of or damage to the Premises or any part thereof, nor shall Grantee use or allow the Premises to be used or occupied for any unlawful purpose.  Grantee shall maintain and operate the Premises and Grantee's Pipeline in a clean, safe and workmanlike manner as a reasonably prudent operator.  Grantee shall remove all substances foreign to the natural condition of the soil therefrom as is reasonably practicable.  Grantee shall be solely responsible for being aware of and complying with all local, state and federal rules applicable to its operations on and use of the Premises.  Grantee shall obtain, at Grantee's sole cost and expense, any and all necessary certificates, licenses or permits to conduct is operations on the Premises which are required by any local, state or federal agency having jurisdiction over Grantee's operations.</w:t>
      </w:r>
    </w:p>
    <w:p>
      <w:pPr>
        <w:pStyle w:val="Normal"/>
        <w:tabs>
          <w:tab w:val="clear" w:pos="720"/>
          <w:tab w:val="left" w:pos="0" w:leader="none"/>
        </w:tabs>
        <w:spacing w:lineRule="auto" w:line="360"/>
        <w:ind w:end="-720"/>
        <w:jc w:val="both"/>
        <w:rPr/>
      </w:pPr>
      <w:r>
        <w:rPr>
          <w:sz w:val="22"/>
        </w:rPr>
        <w:tab/>
        <w:t xml:space="preserve">At all times during the term of this agreement, Grantee shall carry, at its own expense and with deductibles for its own account, with reliable insurance companies satisfactory to Grantor, insurance coverages as set forth in </w:t>
      </w:r>
      <w:r>
        <w:rPr>
          <w:sz w:val="22"/>
          <w:u w:val="single"/>
        </w:rPr>
        <w:t>Exhibit "B"</w:t>
      </w:r>
      <w:r>
        <w:rPr>
          <w:sz w:val="22"/>
        </w:rPr>
        <w:t xml:space="preserve"> attached hereto and made a part hereof.  The coverages required therein (i) represent Grantor's minimum requirements and are not to be construed to void or limit Grantee's indemnity obligations hereunder nor to represent in any manner a determination of the insurance coverages Grantee should or should not maintain for its own protection and (ii) are being, or have been, obtained by Grantee in support of Grantee's liability and indemnity obligations under this agreement.  The insolvency, bankruptcy or failure of any insurance company carrying insurance of Grantee, or the failure of any insurance company to pay claims accruing, shall not be held to affect, negate or waive any of the provisions hereof.  All insurance policies of Grantee shall expressly waive subrogation against the Grantor Indemnified Group.</w:t>
        <w:tab/>
      </w:r>
    </w:p>
    <w:p>
      <w:pPr>
        <w:pStyle w:val="Normal"/>
        <w:widowControl/>
        <w:tabs>
          <w:tab w:val="left" w:pos="720" w:leader="none"/>
          <w:tab w:val="left" w:pos="2880" w:leader="none"/>
          <w:tab w:val="left" w:pos="7200" w:leader="none"/>
        </w:tabs>
        <w:spacing w:lineRule="atLeast" w:line="480" w:before="0" w:after="120"/>
        <w:ind w:end="-806"/>
        <w:jc w:val="both"/>
        <w:rPr>
          <w:sz w:val="22"/>
        </w:rPr>
      </w:pPr>
      <w:r>
        <w:rPr>
          <w:sz w:val="22"/>
        </w:rPr>
        <w:tab/>
        <w:t>GRANTEE SHALL INDEMNIFY, DEFEND, AND HOLD HARMLESS GRANTOR FROM THAT PORTION OF ANY CLAIM, LIABILITY, AND EXPENSE (INCLUDING, WITHOUT LIMITATION, REASONABLE ATTORNEY'S FEES) OF WHATSOEVER KIND AND NATURE, INCLUDING, BUT NOT LIMITED TO, THOSE FOR DAMAGE TO PROPERTY (INCLUDING GRANTEE'S PROPERTY) OR INJURY TO OR DEATH OF PERSONS DIRECTLY OR INDIRECTLY RESULTING, OR ALLEGED TO RESULT, FROM OR ARISING, OR ALLEGED TO ARISE, FROM OR IN CONNECTION WITH GRANTEE'S USE OF THE PREMISES (OR FROM ANY ACT OR OMISSION OF GRANTEE AND/OR GRANTEE'S AGENTS, EMPLOYEES, OR CONTRACTORS WHILE ON THE PREMISES), OR GRANTEE'S OPERATION, MAINTENANCE, INSPECTION, REPAIR, REPLACEMENT OR REMOVAL OF THE PIPELINE ON THE PREMISES.</w:t>
      </w:r>
    </w:p>
    <w:p>
      <w:pPr>
        <w:pStyle w:val="BodyText"/>
        <w:widowControl/>
        <w:rPr>
          <w:sz w:val="22"/>
        </w:rPr>
      </w:pPr>
      <w:r>
        <w:rPr>
          <w:sz w:val="22"/>
        </w:rPr>
        <w:tab/>
        <w:t>GRANTOR SHALL INDEMNIFY, DEFEND, AND HOLD HARMLESS GRANTEE, GRANTEE'S PARENT COMPANY, THE SUBSIDIARY AND AFFILIATE COMPANIES OF EACH OF THEM (COLLECTIVELY, "GRANTEE AND ITS AFFILIATES") AND THEIR RESPECTIVE DIRECTORS, OFFICERS, AGENTS AND EMPLOYEES FROM THAT PORTION OF ANY CLAIM, LIABILITY, AND EXPENSE (INCLUDING, WITHOUT LIMITATION, REASONABLE ATTORNEY'S FEES) OF WHATSOEVER KIND AND NATURE, INCLUDING, BUT NOT LIMITED TO, THOSE FOR DAMAGE TO PROPERTY (INCLUDING GRANTOR'S PROPERTY) OR INJURY TO OR DEATH OF PERSONS DIRECTLY OR INDIRECTLY RESULTING, OR ALLEGED TO RESULT, FROM OR ARISING, OR ALLEGED TO ARISE, FROM OR IN CONNECTION WITH GRANTOR'S USE OF THE PREMISES, OR FROM ANY ACT OR OMISSION OF GRANTOR AND/OR GRANTOR'S AGENTS, EMPLOYEES, OR CONTRACTORS WHILE ON THE PREMISES.</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Any dispute relating to this agreement shall be resolved by binding, self-administered arbitration pursuant to the Commercial Arbitration Rules of the American Arbitration Association ("AAA")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In the event that Grantee violates any of the terms of this agreement, Grantee shall have the right to terminate this agreement upon 10 days' written notice from Grantor to Grantee stating the cause for such termination.  Grantee shall then have 120 days from the date of receipt of such notice of termination in which remove its Pipeline from the Premises.  Grantee's obligation to pay Grantor any Trespass Fee that may be due shall survive the termination of this agreement.</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TO HAVE AND TO HOLD the said right-of-way unto Grantee, its successors and assigns, for the purposes herein granted and upon the terms and conditions herein set forth.  All of the terms and conditions hereof shall be binding upon and inure to the benefit of Grantor and Grantee and their respective successors and assigns.</w:t>
      </w:r>
    </w:p>
    <w:p>
      <w:pPr>
        <w:pStyle w:val="Normal"/>
        <w:tabs>
          <w:tab w:val="left" w:pos="720" w:leader="none"/>
          <w:tab w:val="left" w:pos="2880" w:leader="none"/>
          <w:tab w:val="left" w:pos="7200" w:leader="none"/>
        </w:tabs>
        <w:spacing w:lineRule="atLeast" w:line="480" w:before="0" w:after="120"/>
        <w:ind w:end="-806"/>
        <w:jc w:val="both"/>
        <w:rPr>
          <w:sz w:val="22"/>
        </w:rPr>
      </w:pPr>
      <w:r>
        <w:rPr>
          <w:sz w:val="22"/>
        </w:rPr>
        <w:tab/>
        <w:t>Executed by Grantor and Grantee this ____ day of _______________, 20___.</w:t>
      </w:r>
    </w:p>
    <w:p>
      <w:pPr>
        <w:pStyle w:val="Heading2"/>
        <w:widowControl/>
        <w:rPr/>
      </w:pPr>
      <w:r>
        <w:rPr>
          <w:sz w:val="22"/>
        </w:rPr>
        <w:tab/>
        <w:tab/>
        <w:tab/>
      </w:r>
      <w:r>
        <w:rPr>
          <w:b/>
          <w:sz w:val="22"/>
        </w:rPr>
        <w:t>GRANTOR</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HOUSTON PIPE LINE COMPANY</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________________________________</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By:    Stephen C. Schneider</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  Vice-President</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pPr>
      <w:r>
        <w:rPr>
          <w:sz w:val="22"/>
        </w:rPr>
        <w:tab/>
        <w:tab/>
      </w:r>
      <w:r>
        <w:rPr>
          <w:b/>
          <w:sz w:val="22"/>
        </w:rPr>
        <w:t>GRANTEE</w:t>
      </w:r>
    </w:p>
    <w:p>
      <w:pPr>
        <w:pStyle w:val="Normal"/>
        <w:widowControl/>
        <w:tabs>
          <w:tab w:val="left" w:pos="720" w:leader="none"/>
          <w:tab w:val="left" w:pos="4140" w:leader="none"/>
          <w:tab w:val="left" w:pos="5760" w:leader="none"/>
          <w:tab w:val="left" w:pos="7200" w:leader="none"/>
        </w:tabs>
        <w:spacing w:lineRule="atLeast" w:line="240"/>
        <w:ind w:end="-806"/>
        <w:jc w:val="both"/>
        <w:rPr>
          <w:b/>
          <w:sz w:val="22"/>
        </w:rPr>
      </w:pPr>
      <w:r>
        <w:rPr>
          <w:b/>
          <w:sz w:val="22"/>
        </w:rPr>
      </w:r>
    </w:p>
    <w:p>
      <w:pPr>
        <w:pStyle w:val="Heading2"/>
        <w:widowControl/>
        <w:spacing w:lineRule="auto" w:line="240"/>
        <w:rPr/>
      </w:pPr>
      <w:r>
        <w:rPr>
          <w:b/>
          <w:sz w:val="22"/>
        </w:rPr>
        <w:tab/>
        <w:tab/>
        <w:tab/>
        <w:t>[</w:t>
      </w:r>
      <w:r>
        <w:rPr>
          <w:sz w:val="22"/>
        </w:rPr>
        <w:t>_______________________________]</w:t>
      </w:r>
    </w:p>
    <w:p>
      <w:pPr>
        <w:pStyle w:val="Heading2"/>
        <w:widowControl/>
        <w:tabs>
          <w:tab w:val="clear" w:pos="2880"/>
          <w:tab w:val="left" w:pos="720" w:leader="none"/>
          <w:tab w:val="left" w:pos="4140" w:leader="none"/>
          <w:tab w:val="left" w:pos="5760" w:leader="none"/>
          <w:tab w:val="left" w:pos="7200" w:leader="none"/>
        </w:tabs>
        <w:spacing w:lineRule="atLeast" w:line="240"/>
        <w:rPr>
          <w:sz w:val="22"/>
        </w:rPr>
      </w:pPr>
      <w:r>
        <w:rPr>
          <w:sz w:val="22"/>
        </w:rPr>
        <w:tab/>
        <w:tab/>
        <w:t xml:space="preserve">By:   ______________________________  </w:t>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tab/>
        <w:tab/>
        <w:t>Title:  _____________________________</w:t>
      </w:r>
      <w:r>
        <w:br w:type="page"/>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1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ab/>
        <w:tab/>
        <w:t>§</w:t>
      </w:r>
    </w:p>
    <w:p>
      <w:pPr>
        <w:pStyle w:val="Normal"/>
        <w:widowControl/>
        <w:tabs>
          <w:tab w:val="left" w:pos="720" w:leader="none"/>
          <w:tab w:val="left" w:pos="2880" w:leader="none"/>
          <w:tab w:val="left" w:pos="5760" w:leader="none"/>
          <w:tab w:val="left" w:pos="7200" w:leader="none"/>
        </w:tabs>
        <w:spacing w:lineRule="atLeast" w:line="240"/>
        <w:ind w:end="-806"/>
        <w:jc w:val="both"/>
        <w:rPr>
          <w:sz w:val="22"/>
        </w:rPr>
      </w:pPr>
      <w:r>
        <w:rPr>
          <w:sz w:val="22"/>
        </w:rPr>
        <w:t>COUNTY OF HARRIS</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__________________, 20__ by Stephen C. Schneider, Vice-President of Houston Pipe Line Company, a Delaware corporation, on behalf of said corporation.</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tab/>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STATE OF TEXAS</w:t>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ab/>
        <w:tab/>
        <w:tab/>
        <w:t>§</w:t>
      </w:r>
    </w:p>
    <w:p>
      <w:pPr>
        <w:pStyle w:val="Normal"/>
        <w:widowControl/>
        <w:tabs>
          <w:tab w:val="left" w:pos="720" w:leader="none"/>
          <w:tab w:val="left" w:pos="2880" w:leader="none"/>
          <w:tab w:val="left" w:pos="3600" w:leader="none"/>
          <w:tab w:val="left" w:pos="5760" w:leader="none"/>
          <w:tab w:val="left" w:pos="7200" w:leader="none"/>
        </w:tabs>
        <w:spacing w:lineRule="atLeast" w:line="240"/>
        <w:ind w:end="-806"/>
        <w:jc w:val="both"/>
        <w:rPr>
          <w:sz w:val="22"/>
        </w:rPr>
      </w:pPr>
      <w:r>
        <w:rPr>
          <w:sz w:val="22"/>
        </w:rPr>
        <w:t>COUNTY OF __________________</w:t>
        <w:tab/>
        <w:t>§</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1440" w:leader="none"/>
          <w:tab w:val="left" w:pos="5760" w:leader="none"/>
          <w:tab w:val="left" w:pos="7200" w:leader="none"/>
        </w:tabs>
        <w:spacing w:lineRule="atLeast" w:line="240"/>
        <w:ind w:end="-806"/>
        <w:jc w:val="both"/>
        <w:rPr>
          <w:sz w:val="22"/>
        </w:rPr>
      </w:pPr>
      <w:r>
        <w:rPr>
          <w:sz w:val="22"/>
        </w:rPr>
        <w:tab/>
        <w:tab/>
        <w:t>THIS INSTRUMENT was acknowledged before me on the _____ day of _______________, 20___ by ___________________________________________.</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____________________________________</w:t>
      </w:r>
    </w:p>
    <w:p>
      <w:pPr>
        <w:pStyle w:val="Normal"/>
        <w:widowControl/>
        <w:tabs>
          <w:tab w:val="left" w:pos="720" w:leader="none"/>
          <w:tab w:val="left" w:pos="4320" w:leader="none"/>
          <w:tab w:val="left" w:pos="5760" w:leader="none"/>
          <w:tab w:val="left" w:pos="7200" w:leader="none"/>
        </w:tabs>
        <w:spacing w:lineRule="atLeast" w:line="240"/>
        <w:ind w:end="-806"/>
        <w:jc w:val="both"/>
        <w:rPr>
          <w:sz w:val="22"/>
        </w:rPr>
      </w:pPr>
      <w:r>
        <w:rPr>
          <w:sz w:val="22"/>
        </w:rPr>
        <w:tab/>
        <w:tab/>
        <w:t>Notary Public in and for the State of Texas</w:t>
      </w:r>
    </w:p>
    <w:p>
      <w:pPr>
        <w:pStyle w:val="Normal"/>
        <w:widowControl/>
        <w:tabs>
          <w:tab w:val="left" w:pos="720" w:leader="none"/>
          <w:tab w:val="left" w:pos="5760" w:leader="none"/>
          <w:tab w:val="left" w:pos="7200" w:leader="none"/>
        </w:tabs>
        <w:spacing w:lineRule="atLeast" w:line="240"/>
        <w:ind w:end="-806"/>
        <w:jc w:val="both"/>
        <w:rPr>
          <w:sz w:val="22"/>
        </w:rPr>
      </w:pPr>
      <w:r>
        <w:rPr>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t>After Recordation, return this document to:</w:t>
      </w:r>
    </w:p>
    <w:p>
      <w:pPr>
        <w:pStyle w:val="Normal"/>
        <w:widowControl/>
        <w:jc w:val="both"/>
        <w:rPr>
          <w:rFonts w:ascii="Arial" w:hAnsi="Arial" w:cs="Arial"/>
          <w:sz w:val="22"/>
        </w:rPr>
      </w:pPr>
      <w:r>
        <w:rPr>
          <w:rFonts w:cs="Arial" w:ascii="Arial" w:hAnsi="Arial"/>
          <w:sz w:val="22"/>
        </w:rPr>
      </w:r>
    </w:p>
    <w:p>
      <w:pPr>
        <w:pStyle w:val="Normal"/>
        <w:widowControl/>
        <w:jc w:val="both"/>
        <w:rPr>
          <w:rFonts w:ascii="Arial" w:hAnsi="Arial" w:cs="Arial"/>
          <w:sz w:val="22"/>
        </w:rPr>
      </w:pPr>
      <w:r>
        <w:rPr>
          <w:rFonts w:cs="Arial" w:ascii="Arial" w:hAnsi="Arial"/>
          <w:sz w:val="22"/>
        </w:rPr>
        <w:t>Ms. Mary C. Ogden</w:t>
      </w:r>
    </w:p>
    <w:p>
      <w:pPr>
        <w:pStyle w:val="Normal"/>
        <w:widowControl/>
        <w:jc w:val="both"/>
        <w:rPr>
          <w:rFonts w:ascii="Arial" w:hAnsi="Arial" w:cs="Arial"/>
          <w:sz w:val="22"/>
        </w:rPr>
      </w:pPr>
      <w:r>
        <w:rPr>
          <w:rFonts w:cs="Arial" w:ascii="Arial" w:hAnsi="Arial"/>
          <w:sz w:val="22"/>
        </w:rPr>
        <w:t>Houston Pipe Line Company</w:t>
      </w:r>
    </w:p>
    <w:p>
      <w:pPr>
        <w:pStyle w:val="Normal"/>
        <w:widowControl/>
        <w:jc w:val="both"/>
        <w:rPr>
          <w:rFonts w:ascii="Arial" w:hAnsi="Arial" w:cs="Arial"/>
          <w:sz w:val="22"/>
        </w:rPr>
      </w:pPr>
      <w:r>
        <w:rPr>
          <w:rFonts w:cs="Arial" w:ascii="Arial" w:hAnsi="Arial"/>
          <w:sz w:val="22"/>
        </w:rPr>
        <w:t>1400 Smith, EB 3881</w:t>
      </w:r>
    </w:p>
    <w:p>
      <w:pPr>
        <w:pStyle w:val="Normal"/>
        <w:widowControl/>
        <w:jc w:val="both"/>
        <w:rPr>
          <w:rFonts w:ascii="Arial" w:hAnsi="Arial" w:cs="Arial"/>
          <w:sz w:val="22"/>
        </w:rPr>
      </w:pPr>
      <w:r>
        <w:rPr>
          <w:rFonts w:cs="Arial" w:ascii="Arial" w:hAnsi="Arial"/>
          <w:sz w:val="22"/>
        </w:rPr>
        <w:t>Houston, TX   77002</w:t>
      </w:r>
    </w:p>
    <w:p>
      <w:pPr>
        <w:pStyle w:val="Normal"/>
        <w:widowControl/>
        <w:jc w:val="both"/>
        <w:rPr>
          <w:rFonts w:ascii="Arial" w:hAnsi="Arial" w:cs="Arial"/>
          <w:sz w:val="22"/>
        </w:rPr>
      </w:pPr>
      <w:r>
        <w:rPr>
          <w:rFonts w:cs="Arial" w:ascii="Arial" w:hAnsi="Arial"/>
          <w:sz w:val="22"/>
        </w:rPr>
      </w:r>
    </w:p>
    <w:p>
      <w:pPr>
        <w:pStyle w:val="Normal"/>
        <w:widowControl/>
        <w:tabs>
          <w:tab w:val="clear" w:pos="720"/>
          <w:tab w:val="left" w:pos="0" w:leader="none"/>
          <w:tab w:val="right" w:pos="9135" w:leader="none"/>
        </w:tabs>
        <w:jc w:val="center"/>
        <w:rPr>
          <w:rFonts w:ascii="Arial" w:hAnsi="Arial" w:cs="Arial"/>
          <w:sz w:val="22"/>
        </w:rPr>
      </w:pPr>
      <w:r>
        <w:rPr>
          <w:rFonts w:cs="Arial" w:ascii="Arial" w:hAnsi="Arial"/>
          <w:sz w:val="22"/>
        </w:rPr>
        <w:t>EXHIBIT "A"</w:t>
      </w:r>
    </w:p>
    <w:p>
      <w:pPr>
        <w:pStyle w:val="Normal"/>
        <w:widowControl/>
        <w:tabs>
          <w:tab w:val="clear" w:pos="720"/>
          <w:tab w:val="left" w:pos="0" w:leader="none"/>
          <w:tab w:val="left" w:pos="1305" w:leader="none"/>
          <w:tab w:val="right" w:pos="9135" w:leader="none"/>
        </w:tabs>
        <w:jc w:val="center"/>
        <w:rPr>
          <w:rFonts w:ascii="Arial" w:hAnsi="Arial" w:cs="Arial"/>
          <w:b/>
          <w:sz w:val="22"/>
          <w:u w:val="single"/>
        </w:rPr>
      </w:pPr>
      <w:r>
        <w:rPr>
          <w:rFonts w:cs="Arial" w:ascii="Arial" w:hAnsi="Arial"/>
          <w:b/>
          <w:sz w:val="22"/>
          <w:u w:val="single"/>
        </w:rPr>
      </w:r>
    </w:p>
    <w:p>
      <w:pPr>
        <w:pStyle w:val="Normal"/>
        <w:widowControl/>
        <w:tabs>
          <w:tab w:val="clear" w:pos="720"/>
          <w:tab w:val="left" w:pos="1305" w:leader="none"/>
          <w:tab w:val="right" w:pos="9480" w:leader="none"/>
        </w:tabs>
        <w:rPr>
          <w:rFonts w:ascii="Arial" w:hAnsi="Arial" w:cs="Arial"/>
          <w:b/>
          <w:sz w:val="22"/>
          <w:u w:val="single"/>
        </w:rPr>
      </w:pPr>
      <w:r>
        <w:rPr>
          <w:rFonts w:cs="Arial" w:ascii="Arial" w:hAnsi="Arial"/>
          <w:b/>
          <w:sz w:val="22"/>
          <w:u w:val="single"/>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t xml:space="preserve">Metes and bounds description of a _______ acre tract of land:  </w:t>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t>[Insert legal description of the Premises.  If the agreement includes a pipeline, include the width of the right of way (i.e., a fifty foot (50') right of way which is deemed to be the area twenty five feet on both sides of the centerline of the pipeline).  If a surface easement is also included in the agreement, describe the surface easement (i.e., a surface easement ten feet by ten feet (10' x 10') square).  Be sure to include the acreage amount, the name of the survey, including the survey and abstract numbers, the county and state.]</w:t>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9526" w:leader="none"/>
        </w:tabs>
        <w:rPr>
          <w:rFonts w:ascii="Arial" w:hAnsi="Arial" w:cs="Arial"/>
          <w:sz w:val="22"/>
        </w:rPr>
      </w:pPr>
      <w:r>
        <w:rPr>
          <w:rFonts w:cs="Arial" w:ascii="Arial" w:hAnsi="Arial"/>
          <w:sz w:val="22"/>
        </w:rPr>
      </w:r>
    </w:p>
    <w:p>
      <w:pPr>
        <w:pStyle w:val="Normal"/>
        <w:widowControl/>
        <w:tabs>
          <w:tab w:val="clear" w:pos="720"/>
          <w:tab w:val="left" w:pos="0" w:leader="none"/>
          <w:tab w:val="right" w:pos="2461" w:leader="none"/>
        </w:tabs>
        <w:rPr>
          <w:rFonts w:ascii="Arial" w:hAnsi="Arial" w:cs="Arial"/>
          <w:sz w:val="22"/>
        </w:rPr>
      </w:pPr>
      <w:r>
        <w:rPr>
          <w:rFonts w:cs="Arial" w:ascii="Arial" w:hAnsi="Arial"/>
          <w:sz w:val="22"/>
        </w:rPr>
        <w:t>Total Rods: ______</w:t>
      </w:r>
      <w:r>
        <w:br w:type="page"/>
      </w:r>
    </w:p>
    <w:p>
      <w:pPr>
        <w:pStyle w:val="Heading3"/>
        <w:widowControl/>
        <w:rPr>
          <w:sz w:val="22"/>
        </w:rPr>
      </w:pPr>
      <w:r>
        <w:rPr>
          <w:sz w:val="22"/>
        </w:rPr>
        <w:t>EXHIBIT "A-1"</w:t>
      </w:r>
    </w:p>
    <w:p>
      <w:pPr>
        <w:pStyle w:val="Normal"/>
        <w:widowControl/>
        <w:tabs>
          <w:tab w:val="left" w:pos="720" w:leader="none"/>
          <w:tab w:val="left" w:pos="2880" w:leader="none"/>
          <w:tab w:val="left" w:pos="7200" w:leader="none"/>
        </w:tabs>
        <w:spacing w:lineRule="atLeast" w:line="480"/>
        <w:ind w:end="-806"/>
        <w:jc w:val="center"/>
        <w:rPr>
          <w:rFonts w:ascii="Arial" w:hAnsi="Arial" w:cs="Arial"/>
          <w:sz w:val="22"/>
        </w:rPr>
      </w:pPr>
      <w:r>
        <w:rPr>
          <w:rFonts w:cs="Arial" w:ascii="Arial" w:hAnsi="Arial"/>
          <w:sz w:val="22"/>
        </w:rPr>
      </w:r>
    </w:p>
    <w:p>
      <w:pPr>
        <w:pStyle w:val="BodyText3"/>
        <w:widowControl/>
        <w:jc w:val="both"/>
        <w:rPr>
          <w:sz w:val="22"/>
        </w:rPr>
      </w:pPr>
      <w:r>
        <w:rPr>
          <w:sz w:val="22"/>
        </w:rPr>
        <w:t>[Attach map showing the real property, a depiction of the centerline survey of the pipeline and, if this has been modified to permit above ground appurtenances, the location of the surface facilities.  If available, attach an "as-built" of the pipeline or facility as Exhibit A-2 and modify the description on the face of the document to address Exhibit A-2.]</w:t>
      </w:r>
      <w:r>
        <w:br w:type="page"/>
      </w:r>
    </w:p>
    <w:p>
      <w:pPr>
        <w:pStyle w:val="Normal"/>
        <w:spacing w:lineRule="auto" w:line="360"/>
        <w:jc w:val="center"/>
        <w:rPr>
          <w:b/>
          <w:sz w:val="22"/>
        </w:rPr>
      </w:pPr>
      <w:r>
        <w:rPr>
          <w:b/>
          <w:sz w:val="22"/>
        </w:rPr>
        <w:t>EXHIBIT "B"</w:t>
      </w:r>
    </w:p>
    <w:p>
      <w:pPr>
        <w:pStyle w:val="Normal"/>
        <w:spacing w:lineRule="auto" w:line="360"/>
        <w:jc w:val="center"/>
        <w:rPr>
          <w:b/>
          <w:sz w:val="22"/>
        </w:rPr>
      </w:pPr>
      <w:r>
        <w:rPr>
          <w:b/>
          <w:sz w:val="22"/>
        </w:rPr>
        <w:t>MINIMUM INSURANCE REQUIREMENTS</w:t>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0" w:before="0" w:after="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before="0" w:after="120"/>
        <w:jc w:val="both"/>
        <w:rPr>
          <w:rFonts w:ascii="Arial" w:hAnsi="Arial" w:cs="Arial"/>
          <w:b/>
          <w:spacing w:val="-2"/>
          <w:sz w:val="22"/>
          <w:u w:val="single"/>
        </w:rPr>
      </w:pPr>
      <w:r>
        <w:rPr>
          <w:rFonts w:cs="Arial" w:ascii="Arial" w:hAnsi="Arial"/>
          <w:b/>
          <w:spacing w:val="-2"/>
          <w:sz w:val="22"/>
          <w:u w:val="single"/>
        </w:rPr>
        <w:t>Workers Compensation and Employers Liability Insurance</w:t>
      </w:r>
    </w:p>
    <w:p>
      <w:pPr>
        <w:pStyle w:val="Normal"/>
        <w:tabs>
          <w:tab w:val="clear" w:pos="720"/>
          <w:tab w:val="left" w:pos="1008" w:leader="none"/>
        </w:tabs>
        <w:suppressAutoHyphens w:val="true"/>
        <w:spacing w:lineRule="exact" w:line="220"/>
        <w:ind w:end="-36"/>
        <w:jc w:val="both"/>
        <w:rPr>
          <w:rFonts w:ascii="Arial" w:hAnsi="Arial" w:cs="Arial"/>
          <w:spacing w:val="-2"/>
          <w:sz w:val="22"/>
        </w:rPr>
      </w:pPr>
      <w:r>
        <w:rPr>
          <w:rFonts w:cs="Arial" w:ascii="Arial" w:hAnsi="Arial"/>
          <w:spacing w:val="-2"/>
          <w:sz w:val="22"/>
        </w:rPr>
        <w:t>Grantee agrees to comply with Workers Compensation laws of the state of Texas, and to maintain a Workers Compensation and Employers Liability policy.  This policy shall be endorsed to provide: all states coverage, voluntary compensation coverage and occupational disease.  If the Grantee’s activities are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Workers Compensation</w:t>
        <w:tab/>
        <w:tab/>
        <w:t>Statutory</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Employers Liability</w:t>
        <w:tab/>
        <w:tab/>
        <w:t>$1,000,000   Each Accident (Minimum)</w:t>
      </w:r>
    </w:p>
    <w:p>
      <w:pPr>
        <w:pStyle w:val="Normal"/>
        <w:tabs>
          <w:tab w:val="clear" w:pos="720"/>
          <w:tab w:val="left" w:pos="1008" w:leader="none"/>
        </w:tabs>
        <w:suppressAutoHyphens w:val="true"/>
        <w:spacing w:lineRule="exact" w:line="220"/>
        <w:ind w:hanging="1008" w:start="1008" w:end="0"/>
        <w:jc w:val="both"/>
        <w:rPr>
          <w:rFonts w:ascii="Arial" w:hAnsi="Arial" w:cs="Arial"/>
          <w:spacing w:val="-2"/>
          <w:sz w:val="22"/>
        </w:rPr>
      </w:pPr>
      <w:r>
        <w:rPr>
          <w:rFonts w:cs="Arial" w:ascii="Arial" w:hAnsi="Arial"/>
          <w:spacing w:val="-2"/>
          <w:sz w:val="22"/>
        </w:rPr>
        <w:tab/>
        <w:tab/>
        <w:tab/>
        <w:tab/>
        <w:t>$1,000,000   Disease Each Employee (Minimum)</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General Liability Insurance</w:t>
      </w:r>
    </w:p>
    <w:p>
      <w:pPr>
        <w:pStyle w:val="Normal"/>
        <w:tabs>
          <w:tab w:val="clear" w:pos="720"/>
          <w:tab w:val="left" w:pos="1008" w:leader="none"/>
        </w:tabs>
        <w:suppressAutoHyphens w:val="true"/>
        <w:spacing w:lineRule="exact" w:line="18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General Liability insurance, endorsed to provide coverage for: explosion, collapse and underground damage to property of others; Contractual Liability (particularly the applicable provisions of the "General Indemnity" section of this agreement; Contractor's Protective Liability (if subcontracting is authorized) and Products and Completed Operations (for a minimum of the longer of (i) two years after expiration of the agreement or (ii) the complete restoration and/or remediation of the agreement).  Watercraft exclusions deleted (if Grantee’s activities necessitate the use of watercraft of any kind.)</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rPr>
      </w:pPr>
      <w:r>
        <w:rPr>
          <w:rFonts w:cs="Arial" w:ascii="Arial" w:hAnsi="Arial"/>
          <w:b/>
          <w:spacing w:val="-2"/>
          <w:sz w:val="22"/>
          <w:u w:val="single"/>
        </w:rPr>
        <w:t>Automobile Liability Insurance</w:t>
      </w:r>
    </w:p>
    <w:p>
      <w:pPr>
        <w:pStyle w:val="Normal"/>
        <w:tabs>
          <w:tab w:val="clear" w:pos="720"/>
          <w:tab w:val="left" w:pos="1008" w:leader="none"/>
        </w:tabs>
        <w:suppressAutoHyphens w:val="true"/>
        <w:spacing w:lineRule="exact" w:line="180"/>
        <w:jc w:val="both"/>
        <w:rPr>
          <w:rFonts w:ascii="Arial" w:hAnsi="Arial" w:cs="Arial"/>
          <w:b/>
          <w:spacing w:val="-2"/>
          <w:sz w:val="22"/>
        </w:rPr>
      </w:pPr>
      <w:r>
        <w:rPr>
          <w:rFonts w:cs="Arial" w:ascii="Arial" w:hAnsi="Arial"/>
          <w:b/>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Automobile Liability insurance which shall include coverage for all owned, non</w:t>
        <w:noBreakHyphen/>
        <w:t>owned and hired vehicles.</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Bodily Injury and</w:t>
        <w:tab/>
        <w:tab/>
        <w:tab/>
        <w:t>$1,000,000   Combined Single Limit Each Occurrence (Minimum)</w:t>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Property Damage</w:t>
      </w:r>
    </w:p>
    <w:p>
      <w:pPr>
        <w:pStyle w:val="Normal"/>
        <w:tabs>
          <w:tab w:val="clear" w:pos="720"/>
          <w:tab w:val="left" w:pos="1008" w:leader="none"/>
        </w:tabs>
        <w:suppressAutoHyphens w:val="true"/>
        <w:spacing w:lineRule="exact" w:line="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b/>
          <w:spacing w:val="-2"/>
          <w:sz w:val="22"/>
          <w:u w:val="single"/>
        </w:rPr>
        <w:t>Excess Umbrella Liability Insurance</w:t>
      </w:r>
    </w:p>
    <w:p>
      <w:pPr>
        <w:pStyle w:val="Normal"/>
        <w:tabs>
          <w:tab w:val="clear" w:pos="720"/>
          <w:tab w:val="left" w:pos="1008" w:leader="none"/>
        </w:tabs>
        <w:suppressAutoHyphens w:val="true"/>
        <w:spacing w:lineRule="exact" w:line="12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 xml:space="preserve">Bodily Injury and </w:t>
        <w:tab/>
        <w:tab/>
        <w:tab/>
        <w:t>$5,000,000   Combined Single Limit Each Occurrence (Minimum and Excess of Primary)</w:t>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spacing w:val="-2"/>
          <w:sz w:val="22"/>
        </w:rPr>
        <w:t>Property Damage</w:t>
        <w:tab/>
        <w:tab/>
        <w:tab/>
        <w:tab/>
        <w:tab/>
      </w:r>
    </w:p>
    <w:p>
      <w:pPr>
        <w:pStyle w:val="Normal"/>
        <w:tabs>
          <w:tab w:val="clear" w:pos="720"/>
          <w:tab w:val="left" w:pos="1008" w:leader="none"/>
        </w:tabs>
        <w:suppressAutoHyphens w:val="true"/>
        <w:spacing w:lineRule="exact" w:line="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s>
        <w:suppressAutoHyphens w:val="true"/>
        <w:spacing w:lineRule="exact" w:line="220"/>
        <w:jc w:val="both"/>
        <w:rPr>
          <w:rFonts w:ascii="Arial" w:hAnsi="Arial" w:cs="Arial"/>
          <w:b/>
          <w:spacing w:val="-2"/>
          <w:sz w:val="22"/>
          <w:u w:val="single"/>
        </w:rPr>
      </w:pPr>
      <w:r>
        <w:rPr>
          <w:rFonts w:cs="Arial" w:ascii="Arial" w:hAnsi="Arial"/>
          <w:b/>
          <w:spacing w:val="-2"/>
          <w:sz w:val="22"/>
          <w:u w:val="single"/>
        </w:rPr>
        <w:t>Additional Requirements</w:t>
      </w:r>
    </w:p>
    <w:p>
      <w:pPr>
        <w:pStyle w:val="Normal"/>
        <w:tabs>
          <w:tab w:val="clear" w:pos="720"/>
          <w:tab w:val="left" w:pos="1008" w:leader="none"/>
        </w:tabs>
        <w:suppressAutoHyphens w:val="true"/>
        <w:spacing w:lineRule="exact" w:line="120"/>
        <w:jc w:val="both"/>
        <w:rPr>
          <w:rFonts w:ascii="Arial" w:hAnsi="Arial" w:cs="Arial"/>
          <w:b/>
          <w:spacing w:val="-2"/>
          <w:sz w:val="22"/>
          <w:u w:val="single"/>
        </w:rPr>
      </w:pPr>
      <w:r>
        <w:rPr>
          <w:rFonts w:cs="Arial" w:ascii="Arial" w:hAnsi="Arial"/>
          <w:b/>
          <w:spacing w:val="-2"/>
          <w:sz w:val="22"/>
          <w:u w:val="single"/>
        </w:rPr>
      </w:r>
    </w:p>
    <w:p>
      <w:pPr>
        <w:pStyle w:val="Normal"/>
        <w:tabs>
          <w:tab w:val="clear" w:pos="720"/>
          <w:tab w:val="left" w:pos="1008" w:leader="none"/>
          <w:tab w:val="left" w:pos="9900" w:leader="none"/>
        </w:tabs>
        <w:suppressAutoHyphens w:val="true"/>
        <w:spacing w:lineRule="exact" w:line="220"/>
        <w:jc w:val="both"/>
        <w:rPr>
          <w:rFonts w:ascii="Arial" w:hAnsi="Arial" w:cs="Arial"/>
          <w:spacing w:val="-2"/>
          <w:sz w:val="22"/>
        </w:rPr>
      </w:pPr>
      <w:r>
        <w:rPr>
          <w:rFonts w:cs="Arial" w:ascii="Arial" w:hAnsi="Arial"/>
          <w:spacing w:val="-2"/>
          <w:sz w:val="22"/>
        </w:rPr>
        <w:t>During the term of  this agreement, Grantee shall require any subcontractor at any tier, vendor, supplier, material dealer and others connected with activities performed in the use, remediation and/or  restoration of the Premises, irrespective of their contractual relationship to Grantee, to provide and maintain insurance at all times during the period that they conduct activity on the Premises at the subcontractor's, vendor's, supplier's, material dealer's, or others' own cost, with insurance limits and in form and issuing companies acceptable to Grantor.</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ind w:end="18"/>
        <w:jc w:val="both"/>
        <w:rPr>
          <w:rFonts w:ascii="Arial" w:hAnsi="Arial" w:cs="Arial"/>
          <w:spacing w:val="-2"/>
          <w:sz w:val="22"/>
        </w:rPr>
      </w:pPr>
      <w:r>
        <w:rPr>
          <w:rFonts w:cs="Arial" w:ascii="Arial" w:hAnsi="Arial"/>
          <w:spacing w:val="-2"/>
          <w:sz w:val="22"/>
        </w:rPr>
        <w:t>Grantee shall submit to Grantor at the time Grantee executes this agreement, a Certificate of Insurance, in form satisfactory to Grantor, evidencing that satisfactory coverage of the type and limits set forth hereinabove are in effect.  Policies providing such coverages shall contain provisions that no cancellation or material changes in the policies shall become effective except on thirty (30) days advance written notice thereof to Grantor.  Irrespective of the requirements as to insurance to be carried as provided for herein, the insolvency, bankruptcy or failure of any insurance Grantor carrying insurance of Grantee, or the failure of any insurance Grantor to pay claims accruing, or the inadequacy of the limits of the insurance, shall not affect, negate or waive any of the provisions of this agreement, including, without exception, the indemnity obligations of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any policies of insurance, except Workers’ Compensation coverages, which are in any way related to the activity performed in the use, restoration and/or remediation of the Premises and that are secured and maintained by Grantee or its subcontractors, to include Grantor, its parent and affiliated companies, and their directors, officers, employees and agents, as Additional Insureds.  Furthermore, Grantee shall waive all rights of recovery against Grantor, its parent and affiliated companies which Grantee may have or acquire because of deductible clauses in or inadequacy of limits of, any policies of insurance maintained by Grantee.</w:t>
      </w:r>
    </w:p>
    <w:p>
      <w:pPr>
        <w:pStyle w:val="Normal"/>
        <w:tabs>
          <w:tab w:val="clear" w:pos="720"/>
          <w:tab w:val="left" w:pos="1008" w:leader="none"/>
        </w:tabs>
        <w:suppressAutoHyphens w:val="true"/>
        <w:spacing w:lineRule="exact" w:line="180"/>
        <w:jc w:val="both"/>
        <w:rPr>
          <w:rFonts w:ascii="Arial" w:hAnsi="Arial" w:cs="Arial"/>
          <w:spacing w:val="-2"/>
          <w:sz w:val="22"/>
        </w:rPr>
      </w:pPr>
      <w:r>
        <w:rPr>
          <w:rFonts w:cs="Arial" w:ascii="Arial" w:hAnsi="Arial"/>
          <w:spacing w:val="-2"/>
          <w:sz w:val="22"/>
        </w:rPr>
      </w:r>
    </w:p>
    <w:p>
      <w:pPr>
        <w:pStyle w:val="Normal"/>
        <w:tabs>
          <w:tab w:val="clear" w:pos="720"/>
          <w:tab w:val="left" w:pos="1008" w:leader="none"/>
        </w:tabs>
        <w:suppressAutoHyphens w:val="true"/>
        <w:spacing w:lineRule="exact" w:line="220"/>
        <w:jc w:val="both"/>
        <w:rPr>
          <w:rFonts w:ascii="Arial" w:hAnsi="Arial" w:cs="Arial"/>
          <w:spacing w:val="-2"/>
          <w:sz w:val="22"/>
        </w:rPr>
      </w:pPr>
      <w:r>
        <w:rPr>
          <w:rFonts w:cs="Arial" w:ascii="Arial" w:hAnsi="Arial"/>
          <w:spacing w:val="-2"/>
          <w:sz w:val="22"/>
        </w:rPr>
        <w:t>Grantee agrees to require all such policies of insurance which are in any way related to the activity performed in the use, restoration and/or remediation of  the agreement and that are secured and maintained by Grantee or its subcontractors, to include clauses providing that each underwriter shall waive its rights of recovery, under subrogation or otherwise, against Grantor, its parent and affiliated companies and their directors, officers, employees and agents.</w:t>
      </w:r>
    </w:p>
    <w:p>
      <w:pPr>
        <w:pStyle w:val="Normal"/>
        <w:tabs>
          <w:tab w:val="clear" w:pos="720"/>
          <w:tab w:val="left" w:pos="1008" w:leader="none"/>
        </w:tabs>
        <w:suppressAutoHyphens w:val="true"/>
        <w:spacing w:lineRule="exact" w:line="160"/>
        <w:jc w:val="both"/>
        <w:rPr>
          <w:rFonts w:ascii="Arial" w:hAnsi="Arial" w:cs="Arial"/>
          <w:spacing w:val="-2"/>
          <w:sz w:val="22"/>
        </w:rPr>
      </w:pPr>
      <w:r>
        <w:rPr>
          <w:rFonts w:cs="Arial" w:ascii="Arial" w:hAnsi="Arial"/>
          <w:spacing w:val="-2"/>
          <w:sz w:val="22"/>
        </w:rPr>
      </w:r>
    </w:p>
    <w:p>
      <w:pPr>
        <w:pStyle w:val="BodyText3"/>
        <w:widowControl/>
        <w:rPr>
          <w:rFonts w:ascii="Arial" w:hAnsi="Arial" w:cs="Arial"/>
          <w:spacing w:val="-2"/>
          <w:sz w:val="22"/>
        </w:rPr>
      </w:pPr>
      <w:r>
        <w:rPr>
          <w:rFonts w:cs="Arial"/>
          <w:spacing w:val="-2"/>
          <w:sz w:val="22"/>
        </w:rPr>
      </w:r>
    </w:p>
    <w:sectPr>
      <w:footerReference w:type="default" r:id="rId2"/>
      <w:footerReference w:type="first" r:id="rId3"/>
      <w:type w:val="nextPage"/>
      <w:pgSz w:w="12240" w:h="15840"/>
      <w:pgMar w:left="1440" w:right="216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sz w:val="16"/>
      </w:rPr>
    </w:pPr>
    <w:r>
      <w:rPr>
        <w:sz w:val="16"/>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widowControl/>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widowControl/>
      <w:jc w:val="both"/>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t>O:common\legal\aewhite\lease agreements</w:t>
      <w:tab/>
    </w:r>
  </w:p>
  <w:p>
    <w:pPr>
      <w:pStyle w:val="Footer"/>
      <w:widowControl/>
      <w:rPr>
        <w:sz w:val="16"/>
      </w:rPr>
    </w:pPr>
    <w:r>
      <w:rPr>
        <w:sz w:val="16"/>
      </w:rPr>
      <w:t>HPL Standard ROW Agmt. (Rev. Jan. 00).doc</w:t>
    </w:r>
  </w:p>
  <w:p>
    <w:pPr>
      <w:pStyle w:val="Footer"/>
      <w:widowControl/>
      <w:rPr>
        <w:sz w:val="16"/>
      </w:rPr>
    </w:pPr>
    <w:r>
      <w:rPr>
        <w:sz w:val="16"/>
      </w:rPr>
    </w:r>
  </w:p>
  <w:p>
    <w:pPr>
      <w:pStyle w:val="Footer"/>
      <w:widowControl/>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7200" w:leader="none"/>
      </w:tabs>
      <w:ind w:hanging="0" w:start="0" w:end="-810"/>
      <w:jc w:val="both"/>
      <w:outlineLvl w:val="0"/>
    </w:pPr>
    <w:rPr>
      <w:b/>
      <w:sz w:val="26"/>
    </w:rPr>
  </w:style>
  <w:style w:type="paragraph" w:styleId="Heading2">
    <w:name w:val="heading 2"/>
    <w:basedOn w:val="Normal"/>
    <w:next w:val="Normal"/>
    <w:qFormat/>
    <w:pPr>
      <w:keepNext w:val="true"/>
      <w:numPr>
        <w:ilvl w:val="1"/>
        <w:numId w:val="1"/>
      </w:numPr>
      <w:tabs>
        <w:tab w:val="left" w:pos="720" w:leader="none"/>
        <w:tab w:val="left" w:pos="2880" w:leader="none"/>
        <w:tab w:val="left" w:pos="4140" w:leader="none"/>
        <w:tab w:val="left" w:pos="7200" w:leader="none"/>
      </w:tabs>
      <w:spacing w:lineRule="atLeast" w:line="480"/>
      <w:ind w:hanging="0" w:start="0" w:end="-806"/>
      <w:jc w:val="both"/>
      <w:outlineLvl w:val="1"/>
    </w:pPr>
    <w:rPr>
      <w:sz w:val="26"/>
    </w:rPr>
  </w:style>
  <w:style w:type="paragraph" w:styleId="Heading3">
    <w:name w:val="heading 3"/>
    <w:basedOn w:val="Normal"/>
    <w:next w:val="Normal"/>
    <w:qFormat/>
    <w:pPr>
      <w:keepNext w:val="true"/>
      <w:numPr>
        <w:ilvl w:val="2"/>
        <w:numId w:val="1"/>
      </w:numPr>
      <w:tabs>
        <w:tab w:val="left" w:pos="720" w:leader="none"/>
        <w:tab w:val="left" w:pos="2880" w:leader="none"/>
        <w:tab w:val="left" w:pos="7200" w:leader="none"/>
      </w:tabs>
      <w:spacing w:lineRule="atLeast" w:line="480"/>
      <w:ind w:hanging="0" w:start="0" w:end="-806"/>
      <w:jc w:val="center"/>
      <w:outlineLvl w:val="2"/>
    </w:pPr>
    <w:rPr>
      <w:rFonts w:ascii="Arial" w:hAnsi="Arial" w:cs="Arial"/>
      <w:sz w:val="24"/>
    </w:rPr>
  </w:style>
  <w:style w:type="character" w:styleId="WW8Num1z0">
    <w:name w:val="WW8Num1z0"/>
    <w:qFormat/>
    <w:rPr>
      <w:b/>
      <w:i w:val="false"/>
      <w:sz w:val="22"/>
      <w:u w:val="single"/>
    </w:rPr>
  </w:style>
  <w:style w:type="character" w:styleId="DefaultParagraphFont">
    <w:name w:val="Default Paragraph Font"/>
    <w:qFormat/>
    <w:rPr/>
  </w:style>
  <w:style w:type="character" w:styleId="PageNumber">
    <w:name w:val="page number"/>
    <w:basedOn w:val="DefaultParagraphFont"/>
    <w:rPr>
      <w:sz w:val="20"/>
    </w:rPr>
  </w:style>
  <w:style w:type="character" w:styleId="CommentReference">
    <w:name w:val="Comment Reference"/>
    <w:basedOn w:val="DefaultParagraphFont"/>
    <w:qFormat/>
    <w:rPr>
      <w:sz w:val="16"/>
    </w:rPr>
  </w:style>
  <w:style w:type="paragraph" w:styleId="Heading">
    <w:name w:val="Heading"/>
    <w:basedOn w:val="Normal"/>
    <w:next w:val="BodyText"/>
    <w:qFormat/>
    <w:pPr>
      <w:widowControl/>
      <w:tabs>
        <w:tab w:val="left" w:pos="720" w:leader="none"/>
        <w:tab w:val="left" w:pos="1440" w:leader="none"/>
        <w:tab w:val="left" w:pos="7200" w:leader="none"/>
      </w:tabs>
      <w:ind w:hanging="0" w:start="0" w:end="-810"/>
      <w:jc w:val="center"/>
    </w:pPr>
    <w:rPr>
      <w:b/>
      <w:sz w:val="24"/>
      <w:u w:val="single"/>
    </w:rPr>
  </w:style>
  <w:style w:type="paragraph" w:styleId="BodyText">
    <w:name w:val="Body Text"/>
    <w:basedOn w:val="Normal"/>
    <w:pPr>
      <w:tabs>
        <w:tab w:val="left" w:pos="720" w:leader="none"/>
        <w:tab w:val="left" w:pos="2880" w:leader="none"/>
        <w:tab w:val="left" w:pos="7200" w:leader="none"/>
      </w:tabs>
      <w:spacing w:lineRule="atLeast" w:line="480" w:before="0" w:after="120"/>
      <w:ind w:hanging="0" w:start="0" w:end="-806"/>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0" w:leader="none"/>
        <w:tab w:val="left" w:pos="2880" w:leader="none"/>
        <w:tab w:val="left" w:pos="7200" w:leader="none"/>
      </w:tabs>
      <w:spacing w:lineRule="auto" w:line="360"/>
      <w:ind w:firstLine="720" w:start="0" w:end="-806"/>
      <w:jc w:val="both"/>
    </w:pPr>
    <w:rPr>
      <w:sz w:val="26"/>
      <w:vertAlign w:val="subscript"/>
    </w:rPr>
  </w:style>
  <w:style w:type="paragraph" w:styleId="WW-BodyText2">
    <w:name w:val="WW-Body Text 2"/>
    <w:basedOn w:val="Normal"/>
    <w:qFormat/>
    <w:pPr>
      <w:tabs>
        <w:tab w:val="left" w:pos="720" w:leader="none"/>
        <w:tab w:val="left" w:pos="2880" w:leader="none"/>
        <w:tab w:val="left" w:pos="7200" w:leader="none"/>
      </w:tabs>
      <w:spacing w:lineRule="atLeast" w:line="480"/>
      <w:ind w:hanging="0" w:start="0" w:end="-806"/>
      <w:jc w:val="both"/>
    </w:pPr>
    <w:rPr>
      <w:sz w:val="24"/>
    </w:rPr>
  </w:style>
  <w:style w:type="paragraph" w:styleId="BodyText3">
    <w:name w:val="Body Text 3"/>
    <w:basedOn w:val="Normal"/>
    <w:qFormat/>
    <w:pPr>
      <w:tabs>
        <w:tab w:val="left" w:pos="720" w:leader="none"/>
        <w:tab w:val="left" w:pos="2880" w:leader="none"/>
        <w:tab w:val="left" w:pos="7200" w:leader="none"/>
      </w:tabs>
      <w:spacing w:lineRule="atLeast" w:line="480"/>
      <w:ind w:hanging="0" w:start="0" w:end="-806"/>
    </w:pPr>
    <w:rPr>
      <w:rFonts w:ascii="Arial" w:hAnsi="Arial" w:cs="Arial"/>
      <w:sz w:val="24"/>
    </w:rPr>
  </w:style>
  <w:style w:type="paragraph" w:styleId="BodyTextIndent">
    <w:name w:val="Body Text Indent"/>
    <w:basedOn w:val="Normal"/>
    <w:pPr>
      <w:spacing w:lineRule="auto" w:line="360"/>
      <w:ind w:firstLine="720" w:start="0" w:end="0"/>
      <w:jc w:val="both"/>
    </w:pPr>
    <w:rPr>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2000-03-09T22:30:00Z</dcterms:created>
  <dc:creator>appinst</dc:creator>
  <dc:description/>
  <dc:language>en-CA</dc:language>
  <cp:lastModifiedBy>ann elizabeth white</cp:lastModifiedBy>
  <cp:lastPrinted>1998-09-29T18:07:00Z</cp:lastPrinted>
  <dcterms:modified xsi:type="dcterms:W3CDTF">2000-03-09T22:30:00Z</dcterms:modified>
  <cp:revision>2</cp:revision>
  <dc:subject/>
  <dc:title>RIGHT OF WAY AGREEMENT</dc:title>
</cp:coreProperties>
</file>