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jc w:val="center"/>
        <w:rPr>
          <w:rFonts w:ascii="Batang;바탕" w:hAnsi="Batang;바탕" w:cs="Batang;바탕"/>
          <w:b/>
          <w:i/>
          <w:i/>
          <w:sz w:val="36"/>
        </w:rPr>
      </w:pPr>
      <w:r>
        <w:rPr>
          <w:rFonts w:cs="Batang;바탕" w:ascii="Batang;바탕" w:hAnsi="Batang;바탕"/>
          <w:b/>
          <w:i/>
          <w:sz w:val="36"/>
        </w:rPr>
        <w:t>MARK YOUR CALENDARS!</w:t>
      </w:r>
    </w:p>
    <w:p>
      <w:pPr>
        <w:pStyle w:val="Header"/>
        <w:tabs>
          <w:tab w:val="clear" w:pos="4320"/>
          <w:tab w:val="clear" w:pos="8640"/>
        </w:tabs>
        <w:rPr>
          <w:rFonts w:ascii="Aldine721 BT;Times New Roman" w:hAnsi="Aldine721 BT;Times New Roman" w:cs="Aldine721 BT;Times New Roman"/>
          <w:b/>
          <w:i/>
          <w:i/>
          <w:sz w:val="20"/>
          <w:lang w:val="en-CA" w:eastAsia="en-CA"/>
        </w:rPr>
      </w:pPr>
      <w:r>
        <w:rPr>
          <w:rFonts w:cs="Aldine721 BT;Times New Roman" w:ascii="Aldine721 BT;Times New Roman" w:hAnsi="Aldine721 BT;Times New Roman"/>
          <w:b/>
          <w:i/>
          <w:sz w:val="20"/>
          <w:lang w:val="en-CA" w:eastAsia="en-CA"/>
        </w:rPr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posOffset>-133350</wp:posOffset>
            </wp:positionH>
            <wp:positionV relativeFrom="paragraph">
              <wp:posOffset>102870</wp:posOffset>
            </wp:positionV>
            <wp:extent cx="1933575" cy="876300"/>
            <wp:effectExtent l="0" t="0" r="0" b="0"/>
            <wp:wrapSquare wrapText="bothSides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7" t="-14" r="-7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Header"/>
        <w:tabs>
          <w:tab w:val="clear" w:pos="4320"/>
          <w:tab w:val="clear" w:pos="8640"/>
        </w:tabs>
        <w:rPr>
          <w:rFonts w:ascii="Aldine721 BT;Times New Roman" w:hAnsi="Aldine721 BT;Times New Roman" w:eastAsia="Aldine721 BT;Times New Roman" w:cs="Aldine721 BT;Times New Roman"/>
        </w:rPr>
      </w:pPr>
      <w:r>
        <w:rPr>
          <w:rFonts w:eastAsia="Aldine721 BT;Times New Roman" w:cs="Aldine721 BT;Times New Roman" w:ascii="Aldine721 BT;Times New Roman" w:hAnsi="Aldine721 BT;Times New Roman"/>
        </w:rPr>
        <w:t xml:space="preserve">   </w:t>
      </w:r>
    </w:p>
    <w:p>
      <w:pPr>
        <w:pStyle w:val="Header"/>
        <w:tabs>
          <w:tab w:val="clear" w:pos="4320"/>
          <w:tab w:val="clear" w:pos="8640"/>
        </w:tabs>
        <w:rPr/>
      </w:pPr>
      <w:r>
        <w:rPr>
          <w:rFonts w:eastAsia="Aldine721 BT;Times New Roman" w:cs="Aldine721 BT;Times New Roman" w:ascii="Aldine721 BT;Times New Roman" w:hAnsi="Aldine721 BT;Times New Roman"/>
        </w:rPr>
        <w:t xml:space="preserve">      </w:t>
      </w:r>
      <w:r>
        <w:rPr>
          <w:rFonts w:eastAsia="Batang;바탕" w:cs="Arial" w:ascii="Arial" w:hAnsi="Arial"/>
          <w:b/>
          <w:sz w:val="40"/>
        </w:rPr>
        <w:t>WOMEN’S ENERGY NETWORK</w:t>
      </w:r>
    </w:p>
    <w:p>
      <w:pPr>
        <w:pStyle w:val="Normal"/>
        <w:rPr>
          <w:rFonts w:ascii="Batang;바탕" w:hAnsi="Batang;바탕" w:eastAsia="Batang;바탕" w:cs="Batang;바탕"/>
          <w:b/>
          <w:sz w:val="40"/>
        </w:rPr>
      </w:pPr>
      <w:r>
        <w:rPr>
          <w:rFonts w:eastAsia="Batang;바탕" w:cs="Batang;바탕" w:ascii="Batang;바탕" w:hAnsi="Batang;바탕"/>
          <w:b/>
          <w:sz w:val="40"/>
        </w:rPr>
      </w:r>
    </w:p>
    <w:p>
      <w:pPr>
        <w:pStyle w:val="Heading1"/>
        <w:ind w:hanging="0" w:start="0"/>
        <w:rPr>
          <w:rFonts w:ascii="Batang;바탕" w:hAnsi="Batang;바탕" w:eastAsia="Batang;바탕" w:cs="Batang;바탕"/>
          <w:shadow/>
          <w:sz w:val="36"/>
        </w:rPr>
      </w:pPr>
      <w:r>
        <w:rPr>
          <w:rFonts w:eastAsia="Batang;바탕" w:cs="Batang;바탕"/>
          <w:shadow/>
          <w:sz w:val="36"/>
        </w:rPr>
      </w:r>
    </w:p>
    <w:p>
      <w:pPr>
        <w:pStyle w:val="Heading1"/>
        <w:ind w:hanging="0" w:start="0"/>
        <w:rPr>
          <w:rFonts w:eastAsia="Batang;바탕"/>
          <w:shadow/>
          <w:sz w:val="56"/>
        </w:rPr>
      </w:pPr>
      <w:r>
        <w:rPr>
          <w:rFonts w:eastAsia="Batang;바탕"/>
          <w:shadow/>
          <w:sz w:val="56"/>
        </w:rPr>
        <w:t>HOLIDAY CHARITY LUNCHEON</w:t>
      </w:r>
    </w:p>
    <w:p>
      <w:pPr>
        <w:pStyle w:val="Normal"/>
        <w:jc w:val="center"/>
        <w:rPr>
          <w:rFonts w:ascii="Batang;바탕" w:hAnsi="Batang;바탕" w:cs="Batang;바탕"/>
          <w:b/>
          <w:sz w:val="52"/>
        </w:rPr>
      </w:pPr>
      <w:r>
        <w:rPr>
          <w:rFonts w:cs="Batang;바탕" w:ascii="Batang;바탕" w:hAnsi="Batang;바탕"/>
          <w:b/>
          <w:sz w:val="52"/>
        </w:rPr>
        <w:t>Friday, December 7, 2001</w:t>
      </w:r>
    </w:p>
    <w:p>
      <w:pPr>
        <w:pStyle w:val="Normal"/>
        <w:jc w:val="center"/>
        <w:rPr>
          <w:rFonts w:ascii="Batang;바탕" w:hAnsi="Batang;바탕" w:cs="Batang;바탕"/>
          <w:b/>
          <w:sz w:val="52"/>
        </w:rPr>
      </w:pPr>
      <w:r>
        <w:rPr>
          <w:rFonts w:cs="Batang;바탕" w:ascii="Batang;바탕" w:hAnsi="Batang;바탕"/>
          <w:b/>
          <w:sz w:val="52"/>
        </w:rPr>
        <w:t>Featuring</w:t>
      </w:r>
    </w:p>
    <w:p>
      <w:pPr>
        <w:pStyle w:val="Normal"/>
        <w:rPr>
          <w:rFonts w:ascii="Batang;바탕" w:hAnsi="Batang;바탕" w:cs="Batang;바탕"/>
          <w:b/>
          <w:sz w:val="52"/>
          <w:lang w:val="en-CA" w:eastAsia="en-CA"/>
        </w:rPr>
      </w:pPr>
      <w:r>
        <w:rPr>
          <w:rFonts w:cs="Batang;바탕" w:ascii="Batang;바탕" w:hAnsi="Batang;바탕"/>
          <w:b/>
          <w:sz w:val="52"/>
          <w:lang w:val="en-CA" w:eastAsia="en-CA"/>
        </w:rPr>
        <w:drawing>
          <wp:anchor behindDoc="1" distT="0" distB="0" distL="114935" distR="114935" simplePos="0" locked="0" layoutInCell="0" allowOverlap="1" relativeHeight="2">
            <wp:simplePos x="0" y="0"/>
            <wp:positionH relativeFrom="column">
              <wp:posOffset>2377440</wp:posOffset>
            </wp:positionH>
            <wp:positionV relativeFrom="paragraph">
              <wp:posOffset>162560</wp:posOffset>
            </wp:positionV>
            <wp:extent cx="1600200" cy="2085975"/>
            <wp:effectExtent l="0" t="0" r="0" b="0"/>
            <wp:wrapTight wrapText="bothSides">
              <wp:wrapPolygon edited="0">
                <wp:start x="-128" y="0"/>
                <wp:lineTo x="-128" y="21472"/>
                <wp:lineTo x="21600" y="21472"/>
                <wp:lineTo x="21600" y="0"/>
                <wp:lineTo x="-128" y="0"/>
              </wp:wrapPolygon>
            </wp:wrapTight>
            <wp:docPr id="2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22" t="-17" r="-22" b="-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085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left" w:pos="1410" w:leader="none"/>
          <w:tab w:val="center" w:pos="3100" w:leader="none"/>
        </w:tabs>
        <w:rPr>
          <w:rFonts w:ascii="Batang;바탕" w:hAnsi="Batang;바탕" w:cs="Batang;바탕"/>
          <w:b/>
          <w:sz w:val="28"/>
        </w:rPr>
      </w:pPr>
      <w:r>
        <w:rPr>
          <w:rFonts w:cs="Batang;바탕" w:ascii="Batang;바탕" w:hAnsi="Batang;바탕"/>
          <w:b/>
          <w:sz w:val="52"/>
        </w:rPr>
        <w:tab/>
      </w:r>
    </w:p>
    <w:p>
      <w:pPr>
        <w:pStyle w:val="Heading2"/>
        <w:ind w:hanging="0" w:start="0"/>
        <w:rPr>
          <w:sz w:val="52"/>
        </w:rPr>
      </w:pPr>
      <w:r>
        <w:rPr>
          <w:sz w:val="52"/>
        </w:rPr>
        <w:t>Senator Kay Bailey Hutchison</w:t>
      </w:r>
    </w:p>
    <w:p>
      <w:pPr>
        <w:pStyle w:val="Heading2"/>
        <w:ind w:hanging="0" w:start="0"/>
        <w:rPr>
          <w:sz w:val="52"/>
        </w:rPr>
      </w:pPr>
      <w:r>
        <w:rPr>
          <w:sz w:val="52"/>
        </w:rPr>
        <w:t xml:space="preserve">Keynote Speaker </w:t>
      </w:r>
    </w:p>
    <w:p>
      <w:pPr>
        <w:pStyle w:val="Heading2"/>
        <w:ind w:hanging="0" w:start="0"/>
        <w:rPr/>
      </w:pPr>
      <w:r>
        <w:rPr/>
        <w:t>Benefiting</w:t>
      </w:r>
    </w:p>
    <w:p>
      <w:pPr>
        <w:pStyle w:val="Heading1"/>
        <w:ind w:hanging="0" w:start="0"/>
        <w:rPr/>
      </w:pPr>
      <w:r>
        <w:rPr/>
        <w:t>Girls Inc. of Greater Houston</w:t>
      </w:r>
    </w:p>
    <w:p>
      <w:pPr>
        <w:pStyle w:val="Normal"/>
        <w:jc w:val="center"/>
        <w:rPr>
          <w:rFonts w:ascii="Batang;바탕" w:hAnsi="Batang;바탕" w:cs="Batang;바탕"/>
          <w:b/>
          <w:sz w:val="40"/>
        </w:rPr>
      </w:pPr>
      <w:r>
        <w:rPr>
          <w:rFonts w:cs="Batang;바탕" w:ascii="Batang;바탕" w:hAnsi="Batang;바탕"/>
          <w:b/>
          <w:sz w:val="40"/>
        </w:rPr>
        <w:t>The Houstonian</w:t>
      </w:r>
    </w:p>
    <w:p>
      <w:pPr>
        <w:pStyle w:val="Normal"/>
        <w:jc w:val="center"/>
        <w:rPr>
          <w:rFonts w:ascii="Batang;바탕" w:hAnsi="Batang;바탕" w:cs="Batang;바탕"/>
          <w:b/>
          <w:sz w:val="40"/>
        </w:rPr>
      </w:pPr>
      <w:r>
        <w:rPr>
          <w:rFonts w:cs="Batang;바탕" w:ascii="Batang;바탕" w:hAnsi="Batang;바탕"/>
          <w:b/>
          <w:sz w:val="40"/>
        </w:rPr>
        <w:t xml:space="preserve">11:30 a.m. – 1:30 p.m. </w:t>
      </w:r>
    </w:p>
    <w:p>
      <w:pPr>
        <w:pStyle w:val="Normal"/>
        <w:jc w:val="center"/>
        <w:rPr>
          <w:rFonts w:ascii="Batang;바탕" w:hAnsi="Batang;바탕" w:cs="Batang;바탕"/>
          <w:b/>
          <w:sz w:val="20"/>
        </w:rPr>
      </w:pPr>
      <w:r>
        <w:rPr>
          <w:rFonts w:cs="Batang;바탕" w:ascii="Batang;바탕" w:hAnsi="Batang;바탕"/>
          <w:b/>
          <w:sz w:val="20"/>
        </w:rPr>
      </w:r>
    </w:p>
    <w:p>
      <w:pPr>
        <w:pStyle w:val="BodyText"/>
        <w:rPr/>
      </w:pPr>
      <w:r>
        <w:rPr/>
        <w:t xml:space="preserve">$75 per person ($60 WENH members).  Invitations will follow.  For more information, please see www.wenhouston.org or call Cindy Thomson at 832-368-4866. </w:t>
      </w:r>
    </w:p>
    <w:sectPr>
      <w:type w:val="nextPage"/>
      <w:pgSz w:w="12240" w:h="15840"/>
      <w:pgMar w:left="1152" w:right="1152" w:gutter="0" w:header="0" w:top="1008" w:footer="0" w:bottom="115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Batang">
    <w:altName w:val="바탕"/>
    <w:charset w:val="81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ldine721 BT">
    <w:altName w:val="Times New Roman"/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Batang;바탕" w:hAnsi="Batang;바탕" w:cs="Batang;바탕"/>
      <w:b/>
      <w:bCs/>
      <w:sz w:val="5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Batang;바탕" w:hAnsi="Batang;바탕" w:cs="Batang;바탕"/>
      <w:b/>
      <w:bCs/>
      <w:sz w:val="4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Batang;바탕" w:hAnsi="Batang;바탕" w:cs="Batang;바탕"/>
      <w:b/>
      <w:bCs/>
      <w:sz w:val="52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center"/>
    </w:pPr>
    <w:rPr>
      <w:rFonts w:ascii="Batang;바탕" w:hAnsi="Batang;바탕" w:cs="Batang;바탕"/>
      <w:b/>
      <w:sz w:val="3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2001-10-12T14:17:00Z</dcterms:created>
  <dc:creator>Georgia Conger</dc:creator>
  <dc:description/>
  <dc:language>en-CA</dc:language>
  <cp:lastModifiedBy>Donovan &amp; Watkins</cp:lastModifiedBy>
  <cp:lastPrinted>2001-10-06T16:08:00Z</cp:lastPrinted>
  <dcterms:modified xsi:type="dcterms:W3CDTF">2001-10-12T14:17:00Z</dcterms:modified>
  <cp:revision>2</cp:revision>
  <dc:subject/>
  <dc:title> </dc:title>
</cp:coreProperties>
</file>