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sz w:val="17"/>
              </w:rPr>
            </w:pPr>
            <w:r>
              <w:rPr>
                <w:sz w:val="17"/>
              </w:rPr>
            </w:r>
          </w:p>
          <w:p>
            <w:pPr>
              <w:pStyle w:val="Normal"/>
              <w:rPr>
                <w:sz w:val="17"/>
              </w:rPr>
            </w:pPr>
            <w:r>
              <w:fldChar w:fldCharType="begin"/>
            </w:r>
            <w:r>
              <w:rPr>
                <w:sz w:val="17"/>
              </w:rPr>
              <w:instrText xml:space="preserve"> ADVANCE \d 5 </w:instrText>
            </w:r>
            <w:r>
              <w:rPr>
                <w:sz w:val="17"/>
              </w:rPr>
            </w:r>
            <w:r>
              <w:rPr>
                <w:sz w:val="17"/>
              </w:rPr>
              <w:fldChar w:fldCharType="separate"/>
            </w:r>
            <w:r>
              <w:rPr>
                <w:sz w:val="17"/>
              </w:rPr>
            </w:r>
            <w:r/>
            <w:r>
              <w:rPr>
                <w:sz w:val="17"/>
              </w:rPr>
              <w:fldChar w:fldCharType="end"/>
            </w:r>
            <w:r>
              <w:rPr>
                <w:sz w:val="17"/>
              </w:rPr>
            </w:r>
          </w:p>
          <w:p>
            <w:pPr>
              <w:pStyle w:val="Normal"/>
              <w:rPr>
                <w:sz w:val="17"/>
              </w:rPr>
            </w:pPr>
            <w:r>
              <w:rPr>
                <w:b/>
                <w:smallCaps/>
                <w:spacing w:val="-20"/>
                <w:kern w:val="2"/>
                <w:sz w:val="34"/>
              </w:rPr>
              <w:t>Kilpatrick</w:t>
            </w:r>
            <w:r>
              <w:rPr>
                <w:b/>
                <w:smallCaps/>
                <w:spacing w:val="20"/>
                <w:kern w:val="2"/>
                <w:sz w:val="34"/>
              </w:rPr>
              <w:t xml:space="preserve"> </w:t>
            </w:r>
            <w:r>
              <w:rPr>
                <w:b/>
                <w:smallCaps/>
                <w:spacing w:val="-20"/>
                <w:kern w:val="2"/>
                <w:sz w:val="34"/>
              </w:rPr>
              <w:t>Stockton</w:t>
            </w:r>
            <w:r>
              <w:rPr>
                <w:b/>
                <w:smallCaps/>
                <w:spacing w:val="20"/>
                <w:kern w:val="2"/>
                <w:sz w:val="34"/>
              </w:rPr>
              <w:t xml:space="preserve"> </w:t>
            </w:r>
            <w:r>
              <w:rPr>
                <w:b/>
                <w:smallCaps/>
                <w:spacing w:val="-20"/>
                <w:kern w:val="2"/>
                <w:sz w:val="34"/>
              </w:rPr>
              <w:t>llp</w:t>
            </w:r>
          </w:p>
        </w:tc>
        <w:tc>
          <w:tcPr>
            <w:tcW w:w="4788" w:type="dxa"/>
            <w:tcBorders/>
          </w:tcPr>
          <w:p>
            <w:pPr>
              <w:pStyle w:val="Normal"/>
              <w:jc w:val="end"/>
              <w:rPr>
                <w:sz w:val="17"/>
              </w:rPr>
            </w:pPr>
            <w:bookmarkStart w:id="0" w:name="ksaddress"/>
            <w:bookmarkEnd w:id="0"/>
            <w:r>
              <w:rPr>
                <w:b/>
                <w:sz w:val="17"/>
              </w:rPr>
              <w:t>Attorneys at Law</w:t>
            </w:r>
          </w:p>
          <w:p>
            <w:pPr>
              <w:pStyle w:val="Normal"/>
              <w:jc w:val="end"/>
              <w:rPr>
                <w:sz w:val="17"/>
              </w:rPr>
            </w:pPr>
            <w:r>
              <w:rPr>
                <w:sz w:val="17"/>
              </w:rPr>
              <w:t>Suite 400</w:t>
            </w:r>
          </w:p>
          <w:p>
            <w:pPr>
              <w:pStyle w:val="Normal"/>
              <w:jc w:val="end"/>
              <w:rPr>
                <w:sz w:val="17"/>
              </w:rPr>
            </w:pPr>
            <w:r>
              <w:rPr>
                <w:sz w:val="17"/>
              </w:rPr>
              <w:t>3737 Glenwood Avenue</w:t>
            </w:r>
          </w:p>
          <w:p>
            <w:pPr>
              <w:pStyle w:val="Normal"/>
              <w:jc w:val="end"/>
              <w:rPr>
                <w:sz w:val="17"/>
              </w:rPr>
            </w:pPr>
            <w:r>
              <w:rPr>
                <w:sz w:val="17"/>
              </w:rPr>
              <w:t>Raleigh, North Carolina  27612</w:t>
            </w:r>
          </w:p>
          <w:p>
            <w:pPr>
              <w:pStyle w:val="Normal"/>
              <w:jc w:val="end"/>
              <w:rPr>
                <w:sz w:val="17"/>
              </w:rPr>
            </w:pPr>
            <w:r>
              <w:rPr>
                <w:sz w:val="17"/>
              </w:rPr>
              <w:t>Telephone:  919.420.1700</w:t>
            </w:r>
          </w:p>
          <w:p>
            <w:pPr>
              <w:pStyle w:val="Normal"/>
              <w:jc w:val="end"/>
              <w:rPr>
                <w:sz w:val="17"/>
              </w:rPr>
            </w:pPr>
            <w:r>
              <w:rPr>
                <w:sz w:val="17"/>
              </w:rPr>
              <w:t>Facsimile:  919.420.1800</w:t>
            </w:r>
          </w:p>
          <w:p>
            <w:pPr>
              <w:pStyle w:val="Normal"/>
              <w:jc w:val="end"/>
              <w:rPr>
                <w:sz w:val="17"/>
              </w:rPr>
            </w:pPr>
            <w:r>
              <w:rPr>
                <w:sz w:val="17"/>
              </w:rPr>
              <w:t>Web site:  www.kilstock.com</w:t>
            </w:r>
          </w:p>
        </w:tc>
      </w:tr>
      <w:tr>
        <w:trPr/>
        <w:tc>
          <w:tcPr>
            <w:tcW w:w="4788" w:type="dxa"/>
            <w:tcBorders/>
          </w:tcPr>
          <w:p>
            <w:pPr>
              <w:pStyle w:val="Normal"/>
              <w:snapToGrid w:val="false"/>
              <w:rPr>
                <w:sz w:val="17"/>
              </w:rPr>
            </w:pPr>
            <w:r>
              <w:rPr>
                <w:sz w:val="17"/>
              </w:rPr>
            </w:r>
          </w:p>
        </w:tc>
        <w:tc>
          <w:tcPr>
            <w:tcW w:w="4788" w:type="dxa"/>
            <w:tcBorders/>
          </w:tcPr>
          <w:p>
            <w:pPr>
              <w:pStyle w:val="Normal"/>
              <w:snapToGrid w:val="false"/>
              <w:jc w:val="end"/>
              <w:rPr>
                <w:b/>
                <w:sz w:val="17"/>
              </w:rPr>
            </w:pPr>
            <w:r>
              <w:rPr>
                <w:b/>
                <w:sz w:val="17"/>
              </w:rPr>
            </w:r>
          </w:p>
        </w:tc>
      </w:tr>
      <w:tr>
        <w:trPr/>
        <w:tc>
          <w:tcPr>
            <w:tcW w:w="4788" w:type="dxa"/>
            <w:tcBorders/>
            <w:vAlign w:val="bottom"/>
          </w:tcPr>
          <w:p>
            <w:pPr>
              <w:pStyle w:val="Normal"/>
              <w:rPr/>
            </w:pPr>
            <w:r>
              <w:rPr/>
              <w:fldChar w:fldCharType="begin"/>
            </w:r>
            <w:r>
              <w:rPr/>
              <w:instrText xml:space="preserve"> DATE \@"MMMM\ d', 'yyyy" </w:instrText>
            </w:r>
            <w:r>
              <w:rPr/>
              <w:fldChar w:fldCharType="separate"/>
            </w:r>
            <w:r>
              <w:rPr/>
              <w:t>September 28, 2025</w:t>
            </w:r>
            <w:r>
              <w:rPr/>
              <w:fldChar w:fldCharType="end"/>
            </w:r>
          </w:p>
        </w:tc>
        <w:tc>
          <w:tcPr>
            <w:tcW w:w="4788" w:type="dxa"/>
            <w:tcBorders/>
          </w:tcPr>
          <w:p>
            <w:pPr>
              <w:pStyle w:val="Normal"/>
              <w:jc w:val="end"/>
              <w:rPr>
                <w:b/>
                <w:sz w:val="17"/>
              </w:rPr>
            </w:pPr>
            <w:r>
              <w:rPr>
                <w:b/>
                <w:sz w:val="17"/>
              </w:rPr>
              <w:t xml:space="preserve">E-mail: </w:t>
            </w:r>
            <w:bookmarkStart w:id="1" w:name="email"/>
            <w:bookmarkEnd w:id="1"/>
            <w:r>
              <w:rPr>
                <w:b/>
                <w:sz w:val="17"/>
              </w:rPr>
              <w:t>aduncan@kilstock.com</w:t>
            </w:r>
          </w:p>
          <w:p>
            <w:pPr>
              <w:pStyle w:val="Normal"/>
              <w:jc w:val="end"/>
              <w:rPr>
                <w:b/>
              </w:rPr>
            </w:pPr>
            <w:r>
              <w:rPr>
                <w:b/>
                <w:sz w:val="17"/>
              </w:rPr>
              <w:t xml:space="preserve">Direct Dial: </w:t>
            </w:r>
            <w:bookmarkStart w:id="2" w:name="ext"/>
            <w:bookmarkEnd w:id="2"/>
            <w:r>
              <w:rPr>
                <w:b/>
                <w:sz w:val="17"/>
              </w:rPr>
              <w:t>919.420.1809</w:t>
            </w:r>
          </w:p>
        </w:tc>
      </w:tr>
    </w:tbl>
    <w:p>
      <w:pPr>
        <w:pStyle w:val="Normal"/>
        <w:tabs>
          <w:tab w:val="clear" w:pos="720"/>
          <w:tab w:val="right" w:pos="9360" w:leader="none"/>
        </w:tabs>
        <w:rPr/>
      </w:pPr>
      <w:r>
        <w:rPr>
          <w:sz w:val="32"/>
          <w:u w:val="single"/>
        </w:rPr>
        <w:tab/>
      </w:r>
      <w:r>
        <w:fldChar w:fldCharType="begin"/>
      </w:r>
      <w:r>
        <w:rPr>
          <w:sz w:val="32"/>
        </w:rPr>
        <w:instrText xml:space="preserve"> advance \d 7 </w:instrText>
      </w:r>
      <w:r>
        <w:rPr>
          <w:sz w:val="32"/>
        </w:rPr>
      </w:r>
      <w:r>
        <w:rPr>
          <w:sz w:val="32"/>
        </w:rPr>
        <w:fldChar w:fldCharType="separate"/>
      </w:r>
      <w:r>
        <w:rPr>
          <w:sz w:val="32"/>
        </w:rPr>
      </w:r>
      <w:r>
        <w:rPr>
          <w:sz w:val="32"/>
        </w:rPr>
      </w:r>
      <w:r>
        <w:rPr>
          <w:sz w:val="32"/>
        </w:rPr>
        <w:fldChar w:fldCharType="end"/>
      </w:r>
      <w:r>
        <w:rPr>
          <w:rFonts w:eastAsia="Symbol" w:cs="Symbol" w:ascii="Symbol" w:hAnsi="Symbol"/>
          <w:sz w:val="32"/>
        </w:rPr>
        <w:sym w:font="Symbol" w:char="f0b7"/>
      </w:r>
      <w:r>
        <w:rPr>
          <w:sz w:val="32"/>
        </w:rPr>
        <w:t xml:space="preserve">  </w:t>
      </w:r>
      <w:r>
        <w:rPr>
          <w:b/>
          <w:sz w:val="32"/>
        </w:rPr>
        <w:t>Memorandum</w:t>
      </w:r>
    </w:p>
    <w:p>
      <w:pPr>
        <w:pStyle w:val="Memorandum"/>
        <w:rPr/>
      </w:pPr>
      <w:r>
        <w:rPr/>
      </w:r>
      <w:bookmarkStart w:id="3" w:name="head"/>
      <w:bookmarkStart w:id="4" w:name="head"/>
      <w:bookmarkEnd w:id="4"/>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start="1" w:fmt="decimal"/>
          <w:formProt w:val="false"/>
          <w:titlePg/>
          <w:textDirection w:val="lrTb"/>
          <w:docGrid w:type="default" w:linePitch="360" w:charSpace="0"/>
        </w:sectPr>
      </w:pPr>
    </w:p>
    <w:tbl>
      <w:tblPr>
        <w:tblW w:w="5095" w:type="dxa"/>
        <w:jc w:val="start"/>
        <w:tblInd w:w="0" w:type="dxa"/>
        <w:tblLayout w:type="fixed"/>
        <w:tblCellMar>
          <w:top w:w="0" w:type="dxa"/>
          <w:start w:w="108" w:type="dxa"/>
          <w:bottom w:w="0" w:type="dxa"/>
          <w:end w:w="108" w:type="dxa"/>
        </w:tblCellMar>
      </w:tblPr>
      <w:tblGrid>
        <w:gridCol w:w="1458"/>
        <w:gridCol w:w="3637"/>
      </w:tblGrid>
      <w:tr>
        <w:trPr/>
        <w:tc>
          <w:tcPr>
            <w:tcW w:w="1458" w:type="dxa"/>
            <w:tcBorders/>
          </w:tcPr>
          <w:p>
            <w:pPr>
              <w:pStyle w:val="Normal"/>
              <w:rPr>
                <w:b/>
              </w:rPr>
            </w:pPr>
            <w:r>
              <w:rPr>
                <w:b/>
              </w:rPr>
              <w:t>TO:</w:t>
            </w:r>
          </w:p>
        </w:tc>
        <w:tc>
          <w:tcPr>
            <w:tcW w:w="3637" w:type="dxa"/>
            <w:tcBorders/>
          </w:tcPr>
          <w:p>
            <w:pPr>
              <w:pStyle w:val="Recipient"/>
              <w:tabs>
                <w:tab w:val="clear" w:pos="1440"/>
              </w:tabs>
              <w:rPr/>
            </w:pPr>
            <w:bookmarkStart w:id="5" w:name="to"/>
            <w:bookmarkEnd w:id="5"/>
            <w:r>
              <w:rPr/>
              <w:fldChar w:fldCharType="begin"/>
            </w:r>
            <w:r>
              <w:rPr/>
              <w:instrText xml:space="preserve"> FILLIN "Recipient(s)"</w:instrText>
            </w:r>
            <w:r>
              <w:rPr/>
              <w:fldChar w:fldCharType="separate"/>
            </w:r>
            <w:r>
              <w:rPr/>
              <w:t>Kay Mann</w:t>
            </w:r>
            <w:r>
              <w:rPr/>
              <w:fldChar w:fldCharType="end"/>
            </w:r>
          </w:p>
          <w:p>
            <w:pPr>
              <w:pStyle w:val="Normal"/>
              <w:rPr/>
            </w:pPr>
            <w:r>
              <w:rPr/>
            </w:r>
          </w:p>
        </w:tc>
      </w:tr>
      <w:tr>
        <w:trPr/>
        <w:tc>
          <w:tcPr>
            <w:tcW w:w="5095" w:type="dxa"/>
            <w:gridSpan w:val="2"/>
            <w:tcBorders/>
          </w:tcPr>
          <w:p>
            <w:pPr>
              <w:pStyle w:val="Normal"/>
              <w:rPr/>
            </w:pPr>
            <w:r>
              <w:rPr>
                <w:b/>
              </w:rPr>
              <w:t>FROM:</w:t>
            </w:r>
            <w:r>
              <w:rPr/>
              <w:tab/>
            </w:r>
            <w:bookmarkStart w:id="6" w:name="requestor"/>
            <w:bookmarkEnd w:id="6"/>
            <w:r>
              <w:rPr/>
              <w:t>Allyson K. Duncan</w:t>
            </w:r>
          </w:p>
          <w:p>
            <w:pPr>
              <w:pStyle w:val="Normal"/>
              <w:rPr/>
            </w:pPr>
            <w:r>
              <w:rPr/>
              <w:t xml:space="preserve">                       </w:t>
            </w:r>
            <w:r>
              <w:rPr/>
              <w:t>Mary Lynn Grigg</w:t>
            </w:r>
          </w:p>
        </w:tc>
      </w:tr>
      <w:tr>
        <w:trPr/>
        <w:tc>
          <w:tcPr>
            <w:tcW w:w="5095" w:type="dxa"/>
            <w:gridSpan w:val="2"/>
            <w:tcBorders/>
          </w:tcPr>
          <w:p>
            <w:pPr>
              <w:pStyle w:val="Normal"/>
              <w:snapToGrid w:val="false"/>
              <w:rPr>
                <w:b/>
              </w:rPr>
            </w:pPr>
            <w:r>
              <w:rPr>
                <w:b/>
              </w:rPr>
            </w:r>
          </w:p>
        </w:tc>
      </w:tr>
    </w:tbl>
    <w:p>
      <w:pPr>
        <w:pStyle w:val="Normal"/>
        <w:rPr>
          <w:b/>
        </w:rPr>
      </w:pPr>
      <w:r>
        <w:br w:type="column"/>
      </w:r>
      <w:r>
        <w:rPr>
          <w:b/>
        </w:rPr>
      </w:r>
      <w:bookmarkStart w:id="7" w:name="copies"/>
      <w:bookmarkStart w:id="8" w:name="copies"/>
      <w:bookmarkEnd w:id="8"/>
    </w:p>
    <w:p>
      <w:pPr>
        <w:pStyle w:val="Normal"/>
        <w:rPr>
          <w:b/>
        </w:rPr>
      </w:pPr>
      <w:r>
        <w:rPr>
          <w:b/>
        </w:rPr>
      </w:r>
    </w:p>
    <w:p>
      <w:pPr>
        <w:sectPr>
          <w:type w:val="continuous"/>
          <w:pgSz w:w="12240" w:h="15840"/>
          <w:pgMar w:left="1440" w:right="720" w:gutter="0" w:header="1440" w:top="1496" w:footer="720" w:bottom="776"/>
          <w:cols w:num="3" w:equalWidth="false" w:sep="false">
            <w:col w:w="5040" w:space="0"/>
            <w:col w:w="1440" w:space="0"/>
            <w:col w:w="3600"/>
          </w:cols>
          <w:formProt w:val="false"/>
          <w:titlePg/>
          <w:textDirection w:val="lrTb"/>
          <w:docGrid w:type="default" w:linePitch="360" w:charSpace="0"/>
        </w:sectPr>
      </w:pPr>
    </w:p>
    <w:p>
      <w:pPr>
        <w:pStyle w:val="Normal"/>
        <w:rPr/>
      </w:pPr>
      <w:r>
        <w:rPr/>
      </w:r>
    </w:p>
    <w:tbl>
      <w:tblPr>
        <w:tblW w:w="9666" w:type="dxa"/>
        <w:jc w:val="start"/>
        <w:tblInd w:w="-90" w:type="dxa"/>
        <w:tblLayout w:type="fixed"/>
        <w:tblCellMar>
          <w:top w:w="0" w:type="dxa"/>
          <w:start w:w="0" w:type="dxa"/>
          <w:bottom w:w="0" w:type="dxa"/>
          <w:end w:w="0" w:type="dxa"/>
        </w:tblCellMar>
      </w:tblPr>
      <w:tblGrid>
        <w:gridCol w:w="1530"/>
        <w:gridCol w:w="8136"/>
      </w:tblGrid>
      <w:tr>
        <w:trPr/>
        <w:tc>
          <w:tcPr>
            <w:tcW w:w="1530" w:type="dxa"/>
            <w:tcBorders/>
          </w:tcPr>
          <w:p>
            <w:pPr>
              <w:pStyle w:val="Normal"/>
              <w:ind w:start="90" w:end="0"/>
              <w:rPr>
                <w:b/>
              </w:rPr>
            </w:pPr>
            <w:r>
              <w:rPr>
                <w:b/>
              </w:rPr>
              <w:t>RE:</w:t>
            </w:r>
          </w:p>
        </w:tc>
        <w:tc>
          <w:tcPr>
            <w:tcW w:w="8136" w:type="dxa"/>
            <w:tcBorders/>
          </w:tcPr>
          <w:p>
            <w:pPr>
              <w:pStyle w:val="Normal"/>
              <w:rPr/>
            </w:pPr>
            <w:bookmarkStart w:id="9" w:name="ref"/>
            <w:bookmarkEnd w:id="9"/>
            <w:r>
              <w:rPr/>
              <w:fldChar w:fldCharType="begin"/>
            </w:r>
            <w:r>
              <w:rPr/>
              <w:instrText xml:space="preserve"> FILLIN "Re:"</w:instrText>
            </w:r>
            <w:r>
              <w:rPr/>
              <w:fldChar w:fldCharType="separate"/>
            </w:r>
            <w:r>
              <w:rPr/>
              <w:t>Documents Provided to the Public Staff Pursuant to Data Requests Nos. 1 and 2 in Docket No. E-58, Sub 0.</w:t>
            </w:r>
            <w:r>
              <w:rPr/>
              <w:fldChar w:fldCharType="end"/>
            </w:r>
          </w:p>
        </w:tc>
      </w:tr>
    </w:tbl>
    <w:p>
      <w:pPr>
        <w:pStyle w:val="Normal"/>
        <w:rPr/>
      </w:pPr>
      <w:r>
        <w:rPr/>
      </w:r>
    </w:p>
    <w:p>
      <w:pPr>
        <w:pStyle w:val="Normal"/>
        <w:rPr>
          <w:b/>
          <w:bCs/>
        </w:rPr>
      </w:pPr>
      <w:r>
        <w:rPr>
          <w:b/>
          <w:bCs/>
        </w:rPr>
        <w:tab/>
        <w:t xml:space="preserve">Attorney/Client Communication </w:t>
      </w:r>
    </w:p>
    <w:p>
      <w:pPr>
        <w:pStyle w:val="Normal"/>
        <w:rPr>
          <w:b/>
          <w:bCs/>
        </w:rPr>
      </w:pPr>
      <w:r>
        <w:rPr>
          <w:b/>
          <w:bCs/>
        </w:rPr>
      </w:r>
    </w:p>
    <w:p>
      <w:pPr>
        <w:pStyle w:val="Normal"/>
        <w:rPr/>
      </w:pPr>
      <w:r>
        <w:rPr/>
        <w:tab/>
        <w:t>Set forth below is a list in reverse chronological order of documents provided to the Public Staff and a statement of whether those documents were designated as confidential. Please contact us if you have any questions or concerns.</w:t>
      </w:r>
    </w:p>
    <w:p>
      <w:pPr>
        <w:pStyle w:val="Normal"/>
        <w:rPr/>
      </w:pPr>
      <w:r>
        <w:rPr/>
      </w:r>
    </w:p>
    <w:p>
      <w:pPr>
        <w:pStyle w:val="Normal"/>
        <w:rPr>
          <w:u w:val="single"/>
        </w:rPr>
      </w:pPr>
      <w:r>
        <w:rPr>
          <w:u w:val="single"/>
        </w:rPr>
        <w:t>September 20, 2000---</w:t>
      </w:r>
    </w:p>
    <w:p>
      <w:pPr>
        <w:pStyle w:val="Normal"/>
        <w:rPr>
          <w:u w:val="single"/>
        </w:rPr>
      </w:pPr>
      <w:r>
        <w:rPr>
          <w:u w:val="single"/>
        </w:rPr>
      </w:r>
    </w:p>
    <w:p>
      <w:pPr>
        <w:pStyle w:val="Normal"/>
        <w:rPr/>
      </w:pPr>
      <w:r>
        <w:rPr/>
        <w:tab/>
        <w:t>Data Request No. 2, Question No.1---Agreement for the purchase of the turbines sent to Public Staff with cover letter stating that the agreement should be treated confidentially  (document stamped “Confidential”).</w:t>
      </w:r>
    </w:p>
    <w:p>
      <w:pPr>
        <w:pStyle w:val="Normal"/>
        <w:rPr/>
      </w:pPr>
      <w:r>
        <w:rPr/>
      </w:r>
    </w:p>
    <w:p>
      <w:pPr>
        <w:pStyle w:val="Normal"/>
        <w:rPr>
          <w:u w:val="single"/>
        </w:rPr>
      </w:pPr>
      <w:r>
        <w:rPr>
          <w:u w:val="single"/>
        </w:rPr>
        <w:t>September 15, 2000---</w:t>
      </w:r>
    </w:p>
    <w:p>
      <w:pPr>
        <w:pStyle w:val="Normal"/>
        <w:rPr>
          <w:u w:val="single"/>
        </w:rPr>
      </w:pPr>
      <w:r>
        <w:rPr>
          <w:u w:val="single"/>
        </w:rPr>
      </w:r>
    </w:p>
    <w:p>
      <w:pPr>
        <w:pStyle w:val="Normal"/>
        <w:rPr/>
      </w:pPr>
      <w:r>
        <w:rPr/>
        <w:tab/>
        <w:t>Data Request No. 2, Question No.1---Agreement for the purchase of the turbines originally submitted to the Public Staff (not designated “Confidential”).</w:t>
      </w:r>
    </w:p>
    <w:p>
      <w:pPr>
        <w:pStyle w:val="Normal"/>
        <w:rPr/>
      </w:pPr>
      <w:r>
        <w:rPr/>
      </w:r>
    </w:p>
    <w:p>
      <w:pPr>
        <w:pStyle w:val="Normal"/>
        <w:rPr>
          <w:u w:val="single"/>
        </w:rPr>
      </w:pPr>
      <w:r>
        <w:rPr>
          <w:u w:val="single"/>
        </w:rPr>
        <w:t>September 12, 2000---</w:t>
      </w:r>
    </w:p>
    <w:p>
      <w:pPr>
        <w:pStyle w:val="Normal"/>
        <w:rPr/>
      </w:pPr>
      <w:r>
        <w:rPr/>
        <w:tab/>
      </w:r>
    </w:p>
    <w:p>
      <w:pPr>
        <w:pStyle w:val="Normal"/>
        <w:rPr/>
      </w:pPr>
      <w:r>
        <w:rPr/>
      </w:r>
    </w:p>
    <w:p>
      <w:pPr>
        <w:pStyle w:val="Normal"/>
        <w:rPr/>
      </w:pPr>
      <w:r>
        <w:rPr/>
        <w:tab/>
        <w:t>Data Request No. 2, Question No. 3 --- Written response regarding the transfer of the site to Rocky Mount (not designated “Confidential”).</w:t>
      </w:r>
    </w:p>
    <w:p>
      <w:pPr>
        <w:pStyle w:val="Normal"/>
        <w:rPr/>
      </w:pPr>
      <w:r>
        <w:rPr/>
      </w:r>
    </w:p>
    <w:p>
      <w:pPr>
        <w:pStyle w:val="Normal"/>
        <w:rPr/>
      </w:pPr>
      <w:r>
        <w:rPr/>
        <w:tab/>
        <w:t xml:space="preserve">Data Request No. 1, Question No. 1 --- Financial data and engineering “Statement of Work”(designated “Confidential”).       </w:t>
      </w:r>
    </w:p>
    <w:p>
      <w:pPr>
        <w:pStyle w:val="Normal"/>
        <w:rPr/>
      </w:pPr>
      <w:r>
        <w:rPr/>
      </w:r>
    </w:p>
    <w:p>
      <w:pPr>
        <w:pStyle w:val="Normal"/>
        <w:rPr>
          <w:u w:val="single"/>
        </w:rPr>
      </w:pPr>
      <w:r>
        <w:rPr>
          <w:u w:val="single"/>
        </w:rPr>
        <w:t>September 11, 2000---</w:t>
      </w:r>
    </w:p>
    <w:p>
      <w:pPr>
        <w:pStyle w:val="Normal"/>
        <w:rPr/>
      </w:pPr>
      <w:r>
        <w:rPr/>
      </w:r>
    </w:p>
    <w:p>
      <w:pPr>
        <w:pStyle w:val="Normal"/>
        <w:rPr/>
      </w:pPr>
      <w:r>
        <w:rPr/>
        <w:tab/>
        <w:t>Data Request No. 1. Exhibit 5 --- Project Costs of Existing Enron Simple Cycle Peaking Facility Projects (not designated “Confidential”).</w:t>
      </w:r>
    </w:p>
    <w:p>
      <w:pPr>
        <w:pStyle w:val="Normal"/>
        <w:rPr/>
      </w:pPr>
      <w:r>
        <w:rPr/>
      </w:r>
    </w:p>
    <w:p>
      <w:pPr>
        <w:pStyle w:val="Normal"/>
        <w:rPr/>
      </w:pPr>
      <w:r>
        <w:rPr/>
        <w:tab/>
        <w:t>Data Request No. 2, Exhibit 2 --- Noise Study and Analysis (not designated “Confidential”).</w:t>
      </w:r>
    </w:p>
    <w:p>
      <w:pPr>
        <w:pStyle w:val="Normal"/>
        <w:rPr/>
      </w:pPr>
      <w:r>
        <w:rPr/>
        <w:tab/>
      </w:r>
    </w:p>
    <w:p>
      <w:pPr>
        <w:pStyle w:val="Normal"/>
        <w:rPr/>
      </w:pPr>
      <w:r>
        <w:rPr/>
        <w:tab/>
        <w:t>Data Request No. 2, Question 4 --- Written response regarding Enron’s plans for ownership of this plant in light of “recent news” about Enron’s plans to get out of the “building and owning plants” business (not designated “Confidential”).</w:t>
      </w:r>
    </w:p>
    <w:p>
      <w:pPr>
        <w:pStyle w:val="Normal"/>
        <w:rPr/>
      </w:pPr>
      <w:r>
        <w:rPr/>
      </w:r>
    </w:p>
    <w:p>
      <w:pPr>
        <w:pStyle w:val="Normal"/>
        <w:rPr/>
      </w:pPr>
      <w:r>
        <w:rPr/>
        <w:tab/>
        <w:t>Updated Site Plan –(not designated “Confidential”).</w:t>
      </w:r>
    </w:p>
    <w:p>
      <w:pPr>
        <w:pStyle w:val="Normal"/>
        <w:rPr/>
      </w:pPr>
      <w:r>
        <w:rPr/>
      </w:r>
    </w:p>
    <w:p>
      <w:pPr>
        <w:pStyle w:val="Normal"/>
        <w:rPr/>
      </w:pPr>
      <w:r>
        <w:rPr/>
      </w:r>
    </w:p>
    <w:p>
      <w:pPr>
        <w:pStyle w:val="Normal"/>
        <w:rPr/>
      </w:pPr>
      <w:r>
        <w:rPr/>
      </w:r>
    </w:p>
    <w:p>
      <w:pPr>
        <w:pStyle w:val="Normal"/>
        <w:rPr>
          <w:u w:val="single"/>
        </w:rPr>
      </w:pPr>
      <w:r>
        <w:rPr>
          <w:u w:val="single"/>
        </w:rPr>
        <w:t>AUGUST 25, 2000</w:t>
      </w:r>
    </w:p>
    <w:p>
      <w:pPr>
        <w:pStyle w:val="Normal"/>
        <w:rPr>
          <w:u w:val="single"/>
        </w:rPr>
      </w:pPr>
      <w:r>
        <w:rPr>
          <w:u w:val="single"/>
        </w:rPr>
      </w:r>
    </w:p>
    <w:p>
      <w:pPr>
        <w:pStyle w:val="Normal"/>
        <w:rPr/>
      </w:pPr>
      <w:r>
        <w:rPr/>
        <w:tab/>
        <w:t>Responses filed pursuant to Data Request No. 1 included the following exhibits:</w:t>
      </w:r>
    </w:p>
    <w:p>
      <w:pPr>
        <w:pStyle w:val="Normal"/>
        <w:rPr/>
      </w:pPr>
      <w:r>
        <w:rPr/>
      </w:r>
    </w:p>
    <w:p>
      <w:pPr>
        <w:pStyle w:val="Normal"/>
        <w:rPr/>
      </w:pPr>
      <w:r>
        <w:rPr/>
      </w:r>
    </w:p>
    <w:p>
      <w:pPr>
        <w:pStyle w:val="Normal"/>
        <w:rPr/>
      </w:pPr>
      <w:r>
        <w:rPr/>
        <w:tab/>
        <w:tab/>
        <w:t>Exhibit No. 1 (in response to Question no. 1)---“Tarheel Project” summary</w:t>
        <w:tab/>
        <w:tab/>
        <w:tab/>
        <w:t>(provided as “Confidential”).</w:t>
      </w:r>
    </w:p>
    <w:p>
      <w:pPr>
        <w:pStyle w:val="Normal"/>
        <w:rPr/>
      </w:pPr>
      <w:r>
        <w:rPr/>
        <w:tab/>
        <w:tab/>
      </w:r>
    </w:p>
    <w:p>
      <w:pPr>
        <w:pStyle w:val="Normal"/>
        <w:rPr/>
      </w:pPr>
      <w:r>
        <w:rPr/>
        <w:tab/>
        <w:tab/>
        <w:t>Exhibit No. 2 Form 10Q (not designated “Confidential”).</w:t>
        <w:tab/>
      </w:r>
    </w:p>
    <w:p>
      <w:pPr>
        <w:pStyle w:val="Normal"/>
        <w:rPr/>
      </w:pPr>
      <w:r>
        <w:rPr/>
        <w:tab/>
        <w:tab/>
      </w:r>
    </w:p>
    <w:p>
      <w:pPr>
        <w:pStyle w:val="Normal"/>
        <w:rPr/>
      </w:pPr>
      <w:r>
        <w:rPr/>
        <w:tab/>
        <w:tab/>
        <w:t>Exhibit No. 3 Financial projections (designated “Confidential”).</w:t>
      </w:r>
    </w:p>
    <w:p>
      <w:pPr>
        <w:pStyle w:val="Normal"/>
        <w:rPr/>
      </w:pPr>
      <w:r>
        <w:rPr/>
        <w:tab/>
        <w:tab/>
      </w:r>
    </w:p>
    <w:p>
      <w:pPr>
        <w:pStyle w:val="Normal"/>
        <w:ind w:hanging="720" w:start="720" w:end="0"/>
        <w:rPr/>
      </w:pPr>
      <w:r>
        <w:rPr/>
        <w:tab/>
        <w:tab/>
        <w:t xml:space="preserve">Exhibit No. 5 List of Enron existing and projected projects (not </w:t>
        <w:tab/>
        <w:tab/>
        <w:tab/>
        <w:tab/>
        <w:t>designated “Confidential”).</w:t>
      </w:r>
    </w:p>
    <w:p>
      <w:pPr>
        <w:pStyle w:val="Normal"/>
        <w:rPr/>
      </w:pPr>
      <w:r>
        <w:rPr/>
        <w:tab/>
        <w:tab/>
      </w:r>
    </w:p>
    <w:p>
      <w:pPr>
        <w:pStyle w:val="Normal"/>
        <w:ind w:hanging="720" w:start="720" w:end="0"/>
        <w:rPr/>
      </w:pPr>
      <w:r>
        <w:rPr/>
        <w:tab/>
        <w:tab/>
        <w:t xml:space="preserve">Exhibit No. 9 Current debt rating reports (not designated </w:t>
        <w:tab/>
        <w:t>“Confidential”).</w:t>
      </w:r>
    </w:p>
    <w:p>
      <w:pPr>
        <w:pStyle w:val="Normal"/>
        <w:rPr/>
      </w:pPr>
      <w:r>
        <w:rPr/>
        <w:tab/>
        <w:tab/>
      </w:r>
    </w:p>
    <w:p>
      <w:pPr>
        <w:pStyle w:val="Normal"/>
        <w:rPr/>
      </w:pPr>
      <w:r>
        <w:rPr/>
        <w:tab/>
        <w:tab/>
        <w:t>Exhibit No. 13 Proposed Project Schedule (not designated “Confidential”).</w:t>
      </w:r>
    </w:p>
    <w:p>
      <w:pPr>
        <w:pStyle w:val="Normal"/>
        <w:rPr/>
      </w:pPr>
      <w:r>
        <w:rPr/>
        <w:tab/>
        <w:tab/>
      </w:r>
    </w:p>
    <w:p>
      <w:pPr>
        <w:pStyle w:val="Normal"/>
        <w:ind w:start="1440" w:end="0"/>
        <w:rPr/>
      </w:pPr>
      <w:r>
        <w:rPr/>
        <w:t>Exhibit No. 20 Permit and approval information (not designated “Confidential”).</w:t>
      </w:r>
    </w:p>
    <w:p>
      <w:pPr>
        <w:pStyle w:val="Normal"/>
        <w:ind w:hanging="720" w:start="720" w:end="0"/>
        <w:rPr/>
      </w:pPr>
      <w:r>
        <w:rPr/>
      </w:r>
    </w:p>
    <w:p>
      <w:pPr>
        <w:pStyle w:val="IDStyle"/>
        <w:rPr/>
      </w:pPr>
      <w:r>
        <w:rPr/>
      </w:r>
    </w:p>
    <w:p>
      <w:pPr>
        <w:pStyle w:val="Normal"/>
        <w:rPr/>
      </w:pPr>
      <w:r>
        <w:rPr/>
      </w:r>
    </w:p>
    <w:p>
      <w:pPr>
        <w:pStyle w:val="Normal"/>
        <w:rPr/>
      </w:pPr>
      <w:r>
        <w:rPr/>
      </w:r>
    </w:p>
    <w:p>
      <w:pPr>
        <w:pStyle w:val="IDStyle"/>
        <w:rPr/>
      </w:pPr>
      <w:r>
        <w:rPr/>
        <w:fldChar w:fldCharType="begin"/>
      </w:r>
      <w:r>
        <w:rPr/>
        <w:instrText xml:space="preserve"> DOCPROPERTY "Library"</w:instrText>
      </w:r>
      <w:r>
        <w:rPr/>
        <w:fldChar w:fldCharType="separate"/>
      </w:r>
      <w:r>
        <w:rPr/>
        <w:t>RALLIB01</w:t>
      </w:r>
      <w:r>
        <w:rPr/>
        <w:fldChar w:fldCharType="end"/>
      </w:r>
      <w:r>
        <w:rPr/>
        <w:t>:</w:t>
      </w:r>
      <w:r>
        <w:rPr/>
        <w:fldChar w:fldCharType="begin"/>
      </w:r>
      <w:r>
        <w:rPr/>
        <w:instrText xml:space="preserve"> DOCPROPERTY "DocNumber"</w:instrText>
      </w:r>
      <w:r>
        <w:rPr/>
        <w:fldChar w:fldCharType="separate"/>
      </w:r>
      <w:r>
        <w:rPr/>
        <w:t>570811</w:t>
      </w:r>
      <w:r>
        <w:rPr/>
        <w:fldChar w:fldCharType="end"/>
      </w:r>
      <w:r>
        <w:rPr/>
        <w:t>.</w:t>
      </w:r>
      <w:r>
        <w:rPr/>
        <w:fldChar w:fldCharType="begin"/>
      </w:r>
      <w:r>
        <w:rPr/>
        <w:instrText xml:space="preserve"> DOCPROPERTY "Version"</w:instrText>
      </w:r>
      <w:r>
        <w:rPr/>
        <w:fldChar w:fldCharType="separate"/>
      </w:r>
      <w:r>
        <w:rPr/>
        <w:t>1</w:t>
      </w:r>
      <w:r>
        <w:rPr/>
        <w:fldChar w:fldCharType="end"/>
      </w:r>
    </w:p>
    <w:p>
      <w:pPr>
        <w:pStyle w:val="Normal"/>
        <w:rPr/>
      </w:pPr>
      <w:r>
        <w:rPr/>
      </w:r>
    </w:p>
    <w:sectPr>
      <w:type w:val="continuous"/>
      <w:pgSz w:w="12240" w:h="15840"/>
      <w:pgMar w:left="1440" w:right="1440" w:gutter="0" w:header="1440" w:top="149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jc w:val="center"/>
      <w:rPr/>
    </w:pPr>
    <w:r>
      <w:rPr>
        <w:b/>
        <w:sz w:val="16"/>
      </w:rPr>
      <w:t>Atlanta</w:t>
    </w:r>
    <w:r>
      <w:rPr>
        <w:b/>
        <w:spacing w:val="20"/>
        <w:sz w:val="16"/>
      </w:rPr>
      <w:t xml:space="preserve"> </w:t>
    </w:r>
    <w:r>
      <w:rPr>
        <w:rFonts w:eastAsia="Symbol" w:cs="Symbol" w:ascii="Symbol" w:hAnsi="Symbol"/>
        <w:b/>
        <w:spacing w:val="20"/>
        <w:sz w:val="16"/>
      </w:rPr>
      <w:sym w:font="Symbol" w:char="f0b7"/>
    </w:r>
    <w:r>
      <w:rPr>
        <w:b/>
        <w:sz w:val="16"/>
      </w:rPr>
      <w:t xml:space="preserve"> Augusta</w:t>
    </w:r>
    <w:r>
      <w:rPr>
        <w:b/>
        <w:spacing w:val="20"/>
        <w:sz w:val="16"/>
      </w:rPr>
      <w:t xml:space="preserve"> </w:t>
    </w:r>
    <w:r>
      <w:rPr>
        <w:rFonts w:eastAsia="Symbol" w:cs="Symbol" w:ascii="Symbol" w:hAnsi="Symbol"/>
        <w:b/>
        <w:spacing w:val="20"/>
        <w:sz w:val="16"/>
      </w:rPr>
      <w:sym w:font="Symbol" w:char="f0b7"/>
    </w:r>
    <w:r>
      <w:rPr>
        <w:b/>
        <w:sz w:val="16"/>
      </w:rPr>
      <w:t xml:space="preserve"> Brussels</w:t>
    </w:r>
    <w:r>
      <w:rPr>
        <w:b/>
        <w:spacing w:val="20"/>
        <w:sz w:val="16"/>
      </w:rPr>
      <w:t xml:space="preserve"> </w:t>
    </w:r>
    <w:r>
      <w:rPr>
        <w:rFonts w:eastAsia="Symbol" w:cs="Symbol" w:ascii="Symbol" w:hAnsi="Symbol"/>
        <w:b/>
        <w:spacing w:val="20"/>
        <w:sz w:val="16"/>
      </w:rPr>
      <w:sym w:font="Symbol" w:char="f0b7"/>
    </w:r>
    <w:r>
      <w:rPr>
        <w:b/>
        <w:sz w:val="16"/>
      </w:rPr>
      <w:t xml:space="preserve"> Charlotte</w:t>
    </w:r>
    <w:r>
      <w:rPr>
        <w:b/>
        <w:spacing w:val="20"/>
        <w:sz w:val="16"/>
      </w:rPr>
      <w:t xml:space="preserve"> </w:t>
    </w:r>
    <w:r>
      <w:rPr>
        <w:rFonts w:eastAsia="Symbol" w:cs="Symbol" w:ascii="Symbol" w:hAnsi="Symbol"/>
        <w:b/>
        <w:spacing w:val="20"/>
        <w:sz w:val="16"/>
      </w:rPr>
      <w:sym w:font="Symbol" w:char="f0b7"/>
    </w:r>
    <w:r>
      <w:rPr>
        <w:b/>
        <w:sz w:val="16"/>
      </w:rPr>
      <w:t xml:space="preserve"> London</w:t>
    </w:r>
    <w:r>
      <w:rPr>
        <w:b/>
        <w:spacing w:val="20"/>
        <w:sz w:val="16"/>
      </w:rPr>
      <w:t xml:space="preserve"> </w:t>
    </w:r>
    <w:r>
      <w:rPr>
        <w:rFonts w:eastAsia="Symbol" w:cs="Symbol" w:ascii="Symbol" w:hAnsi="Symbol"/>
        <w:b/>
        <w:spacing w:val="20"/>
        <w:sz w:val="16"/>
      </w:rPr>
      <w:sym w:font="Symbol" w:char="f0b7"/>
    </w:r>
    <w:r>
      <w:rPr>
        <w:b/>
        <w:sz w:val="16"/>
      </w:rPr>
      <w:t xml:space="preserve"> Miami </w:t>
    </w:r>
    <w:r>
      <w:rPr>
        <w:rFonts w:eastAsia="Symbol" w:cs="Symbol" w:ascii="Symbol" w:hAnsi="Symbol"/>
        <w:b/>
        <w:spacing w:val="20"/>
        <w:sz w:val="16"/>
      </w:rPr>
      <w:sym w:font="Symbol" w:char="f0b7"/>
    </w:r>
    <w:r>
      <w:rPr>
        <w:b/>
        <w:sz w:val="16"/>
      </w:rPr>
      <w:t xml:space="preserve"> Raleigh</w:t>
    </w:r>
    <w:r>
      <w:rPr>
        <w:b/>
        <w:spacing w:val="20"/>
        <w:sz w:val="16"/>
      </w:rPr>
      <w:t xml:space="preserve"> </w:t>
    </w:r>
    <w:r>
      <w:rPr>
        <w:rFonts w:eastAsia="Symbol" w:cs="Symbol" w:ascii="Symbol" w:hAnsi="Symbol"/>
        <w:b/>
        <w:spacing w:val="20"/>
        <w:sz w:val="16"/>
      </w:rPr>
      <w:sym w:font="Symbol" w:char="f0b7"/>
    </w:r>
    <w:r>
      <w:rPr>
        <w:b/>
        <w:sz w:val="16"/>
      </w:rPr>
      <w:t xml:space="preserve"> Reston </w:t>
    </w:r>
    <w:r>
      <w:rPr>
        <w:rFonts w:eastAsia="Symbol" w:cs="Symbol" w:ascii="Symbol" w:hAnsi="Symbol"/>
        <w:b/>
        <w:spacing w:val="20"/>
        <w:sz w:val="16"/>
      </w:rPr>
      <w:sym w:font="Symbol" w:char="f0b7"/>
    </w:r>
    <w:r>
      <w:rPr>
        <w:b/>
        <w:sz w:val="16"/>
      </w:rPr>
      <w:t xml:space="preserve"> Stockholm</w:t>
    </w:r>
    <w:r>
      <w:rPr>
        <w:b/>
        <w:spacing w:val="20"/>
        <w:sz w:val="16"/>
      </w:rPr>
      <w:t xml:space="preserve"> </w:t>
    </w:r>
    <w:r>
      <w:rPr>
        <w:rFonts w:eastAsia="Symbol" w:cs="Symbol" w:ascii="Symbol" w:hAnsi="Symbol"/>
        <w:b/>
        <w:spacing w:val="20"/>
        <w:sz w:val="16"/>
      </w:rPr>
      <w:sym w:font="Symbol" w:char="f0b7"/>
    </w:r>
    <w:r>
      <w:rPr>
        <w:b/>
        <w:sz w:val="16"/>
      </w:rPr>
      <w:t xml:space="preserve"> Washington</w:t>
    </w:r>
    <w:r>
      <w:rPr>
        <w:b/>
        <w:spacing w:val="20"/>
        <w:sz w:val="16"/>
      </w:rPr>
      <w:t xml:space="preserve"> </w:t>
    </w:r>
    <w:r>
      <w:rPr>
        <w:rFonts w:eastAsia="Symbol" w:cs="Symbol" w:ascii="Symbol" w:hAnsi="Symbol"/>
        <w:b/>
        <w:spacing w:val="20"/>
        <w:sz w:val="16"/>
      </w:rPr>
      <w:sym w:font="Symbol" w:char="f0b7"/>
    </w:r>
    <w:r>
      <w:rPr>
        <w:b/>
        <w:sz w:val="16"/>
      </w:rPr>
      <w:t xml:space="preserve"> Winston</w:t>
      <w:noBreakHyphen/>
      <w:t>Salem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MemoHeader"/>
      <w:rPr/>
    </w:pPr>
    <w:r>
      <w:rPr/>
      <w:t xml:space="preserve">Memorandum to </w:t>
    </w:r>
  </w:p>
  <w:p>
    <w:pPr>
      <w:pStyle w:val="Normal"/>
      <w:rPr/>
    </w:pPr>
    <w:r>
      <w:rPr/>
      <w:fldChar w:fldCharType="begin"/>
    </w:r>
    <w:r>
      <w:rPr/>
      <w:instrText xml:space="preserve"> DATE \@"MMMM\ d', 'yyyy" </w:instrText>
    </w:r>
    <w:r>
      <w:rPr/>
      <w:fldChar w:fldCharType="separate"/>
    </w:r>
    <w:r>
      <w:rPr/>
      <w:t>September 28, 2025</w:t>
    </w:r>
    <w:r>
      <w:rPr/>
      <w:fldChar w:fldCharType="end"/>
    </w:r>
  </w:p>
  <w:p>
    <w:pPr>
      <w:pStyle w:val="Normal"/>
      <w:rPr/>
    </w:pPr>
    <w:r>
      <w:rPr/>
      <w:t xml:space="preserve">Page </w:t>
    </w:r>
    <w:r>
      <w:rPr/>
      <w:fldChar w:fldCharType="begin"/>
    </w:r>
    <w:r>
      <w:rPr/>
      <w:instrText xml:space="preserve"> PAGE </w:instrText>
    </w:r>
    <w:r>
      <w:rPr/>
      <w:fldChar w:fldCharType="separate"/>
    </w:r>
    <w:r>
      <w:rPr/>
      <w:t>2</w:t>
    </w:r>
    <w:r>
      <w:rPr/>
      <w:fldChar w:fldCharType="end"/>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5"/>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cipient">
    <w:name w:val="Recipient"/>
    <w:basedOn w:val="Normal"/>
    <w:qFormat/>
    <w:pPr>
      <w:tabs>
        <w:tab w:val="clear" w:pos="720"/>
        <w:tab w:val="left" w:pos="14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MemoHeader">
    <w:name w:val="MemoHeader"/>
    <w:basedOn w:val="Normal"/>
    <w:next w:val="Normal"/>
    <w:qFormat/>
    <w:pPr>
      <w:tabs>
        <w:tab w:val="clear" w:pos="720"/>
        <w:tab w:val="left" w:pos="1440" w:leader="none"/>
      </w:tabs>
      <w:ind w:hanging="1728" w:start="1728" w:end="0"/>
    </w:pPr>
    <w:rPr/>
  </w:style>
  <w:style w:type="paragraph" w:styleId="Footer">
    <w:name w:val="footer"/>
    <w:basedOn w:val="Normal"/>
    <w:pPr>
      <w:tabs>
        <w:tab w:val="clear" w:pos="720"/>
        <w:tab w:val="center" w:pos="4320" w:leader="none"/>
        <w:tab w:val="right" w:pos="8640" w:leader="none"/>
      </w:tabs>
    </w:pPr>
    <w:rPr/>
  </w:style>
  <w:style w:type="paragraph" w:styleId="Memorandum">
    <w:name w:val="Memorandum"/>
    <w:basedOn w:val="Normal"/>
    <w:next w:val="Normal"/>
    <w:qFormat/>
    <w:pPr>
      <w:tabs>
        <w:tab w:val="clear" w:pos="720"/>
        <w:tab w:val="left" w:pos="1440" w:leader="none"/>
      </w:tabs>
    </w:pPr>
    <w:rPr>
      <w:b/>
      <w:caps/>
    </w:rPr>
  </w:style>
  <w:style w:type="paragraph" w:styleId="ksoffices">
    <w:name w:val="ksoffices"/>
    <w:basedOn w:val="Footer"/>
    <w:next w:val="Footer"/>
    <w:qFormat/>
    <w:pPr>
      <w:tabs>
        <w:tab w:val="clear" w:pos="4320"/>
        <w:tab w:val="center" w:pos="4680" w:leader="none"/>
        <w:tab w:val="right" w:pos="8640" w:leader="none"/>
      </w:tabs>
    </w:pPr>
    <w:rPr/>
  </w:style>
  <w:style w:type="paragraph" w:styleId="BodyTextFirstIndent">
    <w:name w:val="Body Text First Indent"/>
    <w:basedOn w:val="BodyText"/>
    <w:qFormat/>
    <w:pPr>
      <w:spacing w:before="0" w:after="240"/>
      <w:ind w:firstLine="720" w:start="0" w:end="0"/>
      <w:jc w:val="both"/>
    </w:pPr>
    <w:rPr/>
  </w:style>
  <w:style w:type="paragraph" w:styleId="IDStyle">
    <w:name w:val="IDStyle"/>
    <w:basedOn w:val="BodyTextFirstIndent"/>
    <w:qFormat/>
    <w:pPr>
      <w:spacing w:before="0" w:after="0"/>
      <w:ind w:hanging="0" w:start="0" w:end="0"/>
      <w:jc w:val="start"/>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Memorandum</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2000-09-21T15:45:00Z</dcterms:created>
  <dc:creator>KS</dc:creator>
  <dc:description/>
  <dc:language>en-CA</dc:language>
  <cp:lastModifiedBy>KS</cp:lastModifiedBy>
  <cp:lastPrinted>2000-09-21T14:20:00Z</cp:lastPrinted>
  <dcterms:modified xsi:type="dcterms:W3CDTF">2000-09-21T15:54:00Z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570811</vt:lpwstr>
  </property>
  <property fmtid="{D5CDD505-2E9C-101B-9397-08002B2CF9AE}" pid="3" name="Library">
    <vt:lpwstr>RALLIB01</vt:lpwstr>
  </property>
  <property fmtid="{D5CDD505-2E9C-101B-9397-08002B2CF9AE}" pid="4" name="Version">
    <vt:lpwstr>1</vt:lpwstr>
  </property>
</Properties>
</file>