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sz w:val="22"/>
        </w:rPr>
      </w:pPr>
      <w:r>
        <w:rPr>
          <w:sz w:val="22"/>
        </w:rPr>
      </w:r>
    </w:p>
    <w:p>
      <w:pPr>
        <w:pStyle w:val="Heading5"/>
        <w:ind w:hanging="0" w:start="0"/>
        <w:rPr>
          <w:sz w:val="22"/>
        </w:rPr>
      </w:pPr>
      <w:r>
        <w:rPr/>
        <w:t>TECHNOLOGY  REVIEW</w:t>
      </w:r>
    </w:p>
    <w:p>
      <w:pPr>
        <w:pStyle w:val="Normal"/>
        <w:jc w:val="both"/>
        <w:rPr>
          <w:sz w:val="22"/>
        </w:rPr>
      </w:pPr>
      <w:r>
        <w:rPr>
          <w:sz w:val="22"/>
        </w:rPr>
      </w:r>
    </w:p>
    <w:p>
      <w:pPr>
        <w:pStyle w:val="Normal"/>
        <w:jc w:val="both"/>
        <w:rPr>
          <w:sz w:val="22"/>
        </w:rPr>
      </w:pPr>
      <w:r>
        <w:rPr>
          <w:sz w:val="22"/>
        </w:rPr>
      </w:r>
    </w:p>
    <w:p>
      <w:pPr>
        <w:pStyle w:val="Normal"/>
        <w:jc w:val="center"/>
        <w:rPr>
          <w:rFonts w:ascii="Arial Narrow" w:hAnsi="Arial Narrow" w:cs="Arial Narrow"/>
          <w:i/>
          <w:i/>
          <w:color w:val="000000"/>
          <w:sz w:val="28"/>
        </w:rPr>
      </w:pPr>
      <w:r>
        <w:rPr>
          <w:rFonts w:cs="Arial Narrow" w:ascii="Arial Narrow" w:hAnsi="Arial Narrow"/>
          <w:i/>
          <w:color w:val="000000"/>
          <w:sz w:val="28"/>
        </w:rPr>
        <w:t>An investment opportunity introduction hosted by</w:t>
      </w:r>
    </w:p>
    <w:p>
      <w:pPr>
        <w:pStyle w:val="Normal"/>
        <w:jc w:val="center"/>
        <w:rPr>
          <w:rFonts w:ascii="Arial Narrow" w:hAnsi="Arial Narrow" w:cs="Arial Narrow"/>
          <w:color w:val="000000"/>
          <w:sz w:val="28"/>
        </w:rPr>
      </w:pPr>
      <w:r>
        <w:rPr>
          <w:rFonts w:cs="Arial Narrow" w:ascii="Arial Narrow" w:hAnsi="Arial Narrow"/>
          <w:color w:val="000000"/>
          <w:sz w:val="28"/>
        </w:rPr>
        <w:t>HARC Center for New Enterprise Development</w:t>
      </w:r>
    </w:p>
    <w:p>
      <w:pPr>
        <w:pStyle w:val="Normal"/>
        <w:jc w:val="center"/>
        <w:rPr>
          <w:rFonts w:ascii="Arial Narrow" w:hAnsi="Arial Narrow" w:cs="Arial Narrow"/>
          <w:color w:val="000000"/>
          <w:sz w:val="28"/>
        </w:rPr>
      </w:pPr>
      <w:r>
        <w:rPr>
          <w:rFonts w:cs="Arial Narrow" w:ascii="Arial Narrow" w:hAnsi="Arial Narrow"/>
          <w:color w:val="000000"/>
          <w:sz w:val="28"/>
        </w:rPr>
        <w:t>Endorsed by the Houston Technology Center, The Woodland Angels and the Houston Angel Network</w:t>
      </w:r>
    </w:p>
    <w:p>
      <w:pPr>
        <w:pStyle w:val="Normal"/>
        <w:jc w:val="center"/>
        <w:rPr>
          <w:rFonts w:ascii="Arial Narrow" w:hAnsi="Arial Narrow" w:cs="Arial Narrow"/>
          <w:b/>
          <w:color w:val="000000"/>
          <w:sz w:val="28"/>
        </w:rPr>
      </w:pPr>
      <w:r>
        <w:rPr>
          <w:rFonts w:cs="Arial Narrow" w:ascii="Arial Narrow" w:hAnsi="Arial Narrow"/>
          <w:b/>
          <w:color w:val="000000"/>
          <w:sz w:val="28"/>
        </w:rPr>
        <w:t>Saturday, September 29, 2001</w:t>
      </w:r>
    </w:p>
    <w:p>
      <w:pPr>
        <w:pStyle w:val="Normal"/>
        <w:jc w:val="center"/>
        <w:rPr>
          <w:rFonts w:ascii="Arial Narrow" w:hAnsi="Arial Narrow" w:cs="Arial Narrow"/>
          <w:color w:val="000000"/>
          <w:sz w:val="28"/>
        </w:rPr>
      </w:pPr>
      <w:r>
        <w:rPr>
          <w:rFonts w:cs="Arial Narrow" w:ascii="Arial Narrow" w:hAnsi="Arial Narrow"/>
          <w:color w:val="000000"/>
          <w:sz w:val="28"/>
        </w:rPr>
        <w:t>Fondren Hall, Houston Advanced Research Center</w:t>
      </w:r>
    </w:p>
    <w:p>
      <w:pPr>
        <w:pStyle w:val="Normal"/>
        <w:jc w:val="center"/>
        <w:rPr>
          <w:rFonts w:ascii="Arial Narrow" w:hAnsi="Arial Narrow" w:cs="Arial Narrow"/>
          <w:color w:val="000000"/>
          <w:sz w:val="28"/>
        </w:rPr>
      </w:pPr>
      <w:r>
        <w:rPr>
          <w:rFonts w:cs="Arial Narrow" w:ascii="Arial Narrow" w:hAnsi="Arial Narrow"/>
          <w:color w:val="000000"/>
          <w:sz w:val="28"/>
        </w:rPr>
      </w:r>
    </w:p>
    <w:p>
      <w:pPr>
        <w:pStyle w:val="Heading4"/>
        <w:ind w:hanging="0" w:start="0"/>
        <w:rPr>
          <w:sz w:val="22"/>
        </w:rPr>
      </w:pPr>
      <w:r>
        <w:rPr/>
        <w:t>Agenda</w:t>
      </w:r>
    </w:p>
    <w:p>
      <w:pPr>
        <w:pStyle w:val="Normal"/>
        <w:jc w:val="both"/>
        <w:rPr>
          <w:sz w:val="22"/>
        </w:rPr>
      </w:pPr>
      <w:r>
        <w:rPr>
          <w:sz w:val="22"/>
        </w:rPr>
      </w:r>
    </w:p>
    <w:p>
      <w:pPr>
        <w:pStyle w:val="Normal"/>
        <w:rPr>
          <w:color w:val="000000"/>
          <w:sz w:val="24"/>
        </w:rPr>
      </w:pPr>
      <w:r>
        <w:rPr>
          <w:color w:val="000000"/>
          <w:sz w:val="24"/>
        </w:rPr>
        <w:t>8:30 a.m.</w:t>
        <w:tab/>
      </w:r>
      <w:r>
        <w:rPr>
          <w:b/>
          <w:color w:val="000000"/>
          <w:sz w:val="24"/>
        </w:rPr>
        <w:t>Coffee</w:t>
      </w:r>
    </w:p>
    <w:p>
      <w:pPr>
        <w:pStyle w:val="Normal"/>
        <w:rPr/>
      </w:pPr>
      <w:r>
        <w:rPr>
          <w:color w:val="000000"/>
          <w:sz w:val="24"/>
        </w:rPr>
        <w:t xml:space="preserve">9:00 </w:t>
        <w:tab/>
      </w:r>
      <w:r>
        <w:rPr>
          <w:b/>
          <w:color w:val="000000"/>
          <w:sz w:val="24"/>
        </w:rPr>
        <w:t>Welcome</w:t>
      </w:r>
    </w:p>
    <w:p>
      <w:pPr>
        <w:pStyle w:val="Normal"/>
        <w:rPr>
          <w:color w:val="000000"/>
          <w:sz w:val="24"/>
        </w:rPr>
      </w:pPr>
      <w:r>
        <w:rPr>
          <w:color w:val="000000"/>
          <w:sz w:val="24"/>
        </w:rPr>
        <w:tab/>
        <w:t>Phil Ralston, Director HARC Affiliate Program</w:t>
      </w:r>
    </w:p>
    <w:p>
      <w:pPr>
        <w:pStyle w:val="Normal"/>
        <w:rPr>
          <w:color w:val="000000"/>
          <w:sz w:val="24"/>
        </w:rPr>
      </w:pPr>
      <w:r>
        <w:rPr>
          <w:color w:val="000000"/>
          <w:sz w:val="24"/>
        </w:rPr>
        <w:tab/>
        <w:t>Jeff Harder, Woodlands Angels - Kerry Brooks/Dave Throckmorton, Houston Angels</w:t>
      </w:r>
    </w:p>
    <w:p>
      <w:pPr>
        <w:pStyle w:val="Normal"/>
        <w:rPr>
          <w:b/>
          <w:color w:val="000000"/>
          <w:sz w:val="24"/>
        </w:rPr>
      </w:pPr>
      <w:r>
        <w:rPr>
          <w:color w:val="000000"/>
          <w:sz w:val="24"/>
        </w:rPr>
        <w:t>9:15</w:t>
        <w:tab/>
      </w:r>
      <w:r>
        <w:rPr>
          <w:b/>
          <w:color w:val="000000"/>
          <w:sz w:val="24"/>
        </w:rPr>
        <w:t xml:space="preserve">Introduction by Panel Moderator, </w:t>
      </w:r>
      <w:r>
        <w:rPr>
          <w:color w:val="000000"/>
          <w:sz w:val="24"/>
        </w:rPr>
        <w:t>Charles Caudle</w:t>
      </w:r>
    </w:p>
    <w:p>
      <w:pPr>
        <w:pStyle w:val="Normal"/>
        <w:rPr/>
      </w:pPr>
      <w:r>
        <w:rPr>
          <w:b/>
          <w:color w:val="000000"/>
          <w:sz w:val="24"/>
        </w:rPr>
        <w:tab/>
        <w:t xml:space="preserve">Overview </w:t>
      </w:r>
      <w:r>
        <w:rPr>
          <w:color w:val="000000"/>
          <w:sz w:val="24"/>
        </w:rPr>
        <w:t xml:space="preserve"> (12 minute company capsules)</w:t>
      </w:r>
    </w:p>
    <w:p>
      <w:pPr>
        <w:pStyle w:val="Normal"/>
        <w:numPr>
          <w:ilvl w:val="0"/>
          <w:numId w:val="2"/>
        </w:numPr>
        <w:ind w:hanging="0" w:start="1440" w:end="0"/>
        <w:rPr>
          <w:b/>
          <w:color w:val="000000"/>
          <w:sz w:val="24"/>
        </w:rPr>
      </w:pPr>
      <w:r>
        <w:rPr>
          <w:b/>
          <w:color w:val="000000"/>
          <w:sz w:val="24"/>
        </w:rPr>
        <w:t xml:space="preserve">  </w:t>
      </w:r>
      <w:r>
        <w:rPr>
          <w:b/>
          <w:color w:val="000000"/>
          <w:sz w:val="24"/>
        </w:rPr>
        <w:t xml:space="preserve">ProteEx, inc. </w:t>
      </w:r>
      <w:r>
        <w:rPr>
          <w:color w:val="000000"/>
          <w:sz w:val="24"/>
        </w:rPr>
        <w:t xml:space="preserve">- Protein testing to unlock the secrets of the genome  </w:t>
      </w:r>
    </w:p>
    <w:p>
      <w:pPr>
        <w:pStyle w:val="Normal"/>
        <w:numPr>
          <w:ilvl w:val="0"/>
          <w:numId w:val="2"/>
        </w:numPr>
        <w:ind w:hanging="0" w:start="1440" w:end="0"/>
        <w:rPr>
          <w:color w:val="000000"/>
          <w:sz w:val="24"/>
        </w:rPr>
      </w:pPr>
      <w:r>
        <w:rPr>
          <w:b/>
          <w:color w:val="000000"/>
          <w:sz w:val="24"/>
        </w:rPr>
        <w:t xml:space="preserve">  </w:t>
      </w:r>
      <w:r>
        <w:rPr>
          <w:b/>
          <w:color w:val="000000"/>
          <w:sz w:val="24"/>
        </w:rPr>
        <w:t xml:space="preserve">Future Technologies </w:t>
      </w:r>
      <w:r>
        <w:rPr>
          <w:color w:val="000000"/>
          <w:sz w:val="24"/>
        </w:rPr>
        <w:t>- Contaminated water treatment and wind turbine technology (both patented and unique)</w:t>
      </w:r>
    </w:p>
    <w:p>
      <w:pPr>
        <w:pStyle w:val="Normal"/>
        <w:numPr>
          <w:ilvl w:val="0"/>
          <w:numId w:val="2"/>
        </w:numPr>
        <w:ind w:hanging="0" w:start="1440" w:end="0"/>
        <w:rPr>
          <w:b/>
          <w:color w:val="000000"/>
          <w:sz w:val="24"/>
        </w:rPr>
      </w:pPr>
      <w:r>
        <w:rPr>
          <w:color w:val="000000"/>
          <w:sz w:val="24"/>
        </w:rPr>
        <w:t xml:space="preserve">  </w:t>
      </w:r>
      <w:r>
        <w:rPr>
          <w:b/>
          <w:color w:val="000000"/>
          <w:sz w:val="24"/>
        </w:rPr>
        <w:t>Platforms Wireless</w:t>
      </w:r>
      <w:r>
        <w:rPr>
          <w:color w:val="000000"/>
          <w:sz w:val="24"/>
        </w:rPr>
        <w:t xml:space="preserve"> - Air-Based method to deploy Wireless Communications application</w:t>
      </w:r>
    </w:p>
    <w:p>
      <w:pPr>
        <w:pStyle w:val="Normal"/>
        <w:numPr>
          <w:ilvl w:val="0"/>
          <w:numId w:val="2"/>
        </w:numPr>
        <w:ind w:hanging="0" w:start="1440" w:end="0"/>
        <w:rPr>
          <w:color w:val="000000"/>
          <w:sz w:val="24"/>
        </w:rPr>
      </w:pPr>
      <w:r>
        <w:rPr>
          <w:b/>
          <w:color w:val="000000"/>
          <w:sz w:val="24"/>
        </w:rPr>
        <w:t xml:space="preserve">  </w:t>
      </w:r>
      <w:r>
        <w:rPr>
          <w:b/>
          <w:color w:val="000000"/>
          <w:sz w:val="24"/>
        </w:rPr>
        <w:t xml:space="preserve">Meetrix, Inc. </w:t>
      </w:r>
      <w:r>
        <w:rPr>
          <w:color w:val="000000"/>
          <w:sz w:val="24"/>
        </w:rPr>
        <w:t>- PC-Based Multi-Point Videoconferencing</w:t>
      </w:r>
    </w:p>
    <w:p>
      <w:pPr>
        <w:pStyle w:val="Normal"/>
        <w:numPr>
          <w:ilvl w:val="0"/>
          <w:numId w:val="2"/>
        </w:numPr>
        <w:ind w:hanging="0" w:start="1440" w:end="0"/>
        <w:rPr>
          <w:color w:val="000000"/>
          <w:sz w:val="24"/>
        </w:rPr>
      </w:pPr>
      <w:r>
        <w:rPr>
          <w:b/>
          <w:color w:val="000000"/>
          <w:sz w:val="24"/>
        </w:rPr>
        <w:t xml:space="preserve">  </w:t>
      </w:r>
      <w:r>
        <w:rPr>
          <w:b/>
          <w:color w:val="000000"/>
          <w:sz w:val="24"/>
        </w:rPr>
        <w:t xml:space="preserve">FrogPad </w:t>
      </w:r>
      <w:r>
        <w:rPr>
          <w:color w:val="000000"/>
          <w:sz w:val="24"/>
        </w:rPr>
        <w:t>-Fully functional Mobile device data entry keyboard</w:t>
      </w:r>
    </w:p>
    <w:p>
      <w:pPr>
        <w:pStyle w:val="Normal"/>
        <w:numPr>
          <w:ilvl w:val="0"/>
          <w:numId w:val="2"/>
        </w:numPr>
        <w:ind w:hanging="0" w:start="1440" w:end="0"/>
        <w:rPr>
          <w:color w:val="000000"/>
          <w:sz w:val="24"/>
        </w:rPr>
      </w:pPr>
      <w:r>
        <w:rPr>
          <w:b/>
          <w:color w:val="000000"/>
          <w:sz w:val="24"/>
        </w:rPr>
        <w:t xml:space="preserve">  </w:t>
      </w:r>
      <w:r>
        <w:rPr>
          <w:b/>
          <w:color w:val="000000"/>
          <w:sz w:val="24"/>
        </w:rPr>
        <w:t xml:space="preserve">Systems Go International - </w:t>
      </w:r>
      <w:r>
        <w:rPr>
          <w:color w:val="000000"/>
          <w:sz w:val="24"/>
        </w:rPr>
        <w:t>Nutritional, sports and oncology drink created by J. Robert Cade, M.D., creator of Gatorade</w:t>
      </w:r>
    </w:p>
    <w:p>
      <w:pPr>
        <w:pStyle w:val="Normal"/>
        <w:rPr/>
      </w:pPr>
      <w:r>
        <w:rPr>
          <w:color w:val="000000"/>
          <w:sz w:val="24"/>
        </w:rPr>
        <w:t>10:30-12:15</w:t>
        <w:tab/>
      </w:r>
      <w:r>
        <w:rPr>
          <w:b/>
          <w:color w:val="000000"/>
          <w:sz w:val="24"/>
        </w:rPr>
        <w:t>Breakout Sessions</w:t>
      </w:r>
      <w:r>
        <w:rPr>
          <w:color w:val="000000"/>
          <w:sz w:val="24"/>
        </w:rPr>
        <w:t xml:space="preserve"> (Individual company presentations)</w:t>
      </w:r>
    </w:p>
    <w:p>
      <w:pPr>
        <w:pStyle w:val="Normal"/>
        <w:rPr/>
      </w:pPr>
      <w:r>
        <w:rPr>
          <w:color w:val="000000"/>
          <w:sz w:val="24"/>
        </w:rPr>
        <w:t>12:15-1:15</w:t>
        <w:tab/>
      </w:r>
      <w:r>
        <w:rPr>
          <w:b/>
          <w:color w:val="000000"/>
          <w:sz w:val="24"/>
        </w:rPr>
        <w:t xml:space="preserve">Lunch </w:t>
      </w:r>
      <w:r>
        <w:rPr>
          <w:color w:val="000000"/>
          <w:sz w:val="24"/>
        </w:rPr>
        <w:t xml:space="preserve">  Guest Speaker - Charley Casserly, General Manager of the Houston Texans</w:t>
      </w:r>
    </w:p>
    <w:p>
      <w:pPr>
        <w:pStyle w:val="Normal"/>
        <w:rPr/>
      </w:pPr>
      <w:r>
        <w:rPr>
          <w:color w:val="000000"/>
          <w:sz w:val="24"/>
        </w:rPr>
        <w:t>1:30 - 2:30</w:t>
        <w:tab/>
      </w:r>
      <w:r>
        <w:rPr>
          <w:b/>
          <w:color w:val="000000"/>
          <w:sz w:val="24"/>
        </w:rPr>
        <w:t>Breakout Sessions</w:t>
      </w:r>
      <w:r>
        <w:rPr>
          <w:color w:val="000000"/>
          <w:sz w:val="24"/>
        </w:rPr>
        <w:t xml:space="preserve"> (continued)</w:t>
      </w:r>
    </w:p>
    <w:p>
      <w:pPr>
        <w:pStyle w:val="Normal"/>
        <w:jc w:val="both"/>
        <w:rPr/>
      </w:pPr>
      <w:r>
        <w:rPr>
          <w:color w:val="000000"/>
          <w:sz w:val="24"/>
        </w:rPr>
        <w:t>2:30-3:00</w:t>
        <w:tab/>
      </w:r>
      <w:r>
        <w:rPr>
          <w:b/>
          <w:color w:val="000000"/>
          <w:sz w:val="24"/>
        </w:rPr>
        <w:t>Wrap up</w:t>
      </w:r>
      <w:r>
        <w:rPr>
          <w:color w:val="000000"/>
          <w:sz w:val="24"/>
        </w:rPr>
        <w:t xml:space="preserve"> and notice of future meetings</w:t>
      </w:r>
    </w:p>
    <w:p>
      <w:pPr>
        <w:pStyle w:val="Normal"/>
        <w:jc w:val="both"/>
        <w:rPr>
          <w:color w:val="000000"/>
          <w:sz w:val="24"/>
        </w:rPr>
      </w:pPr>
      <w:r>
        <w:rPr>
          <w:color w:val="000000"/>
          <w:sz w:val="24"/>
        </w:rPr>
      </w:r>
    </w:p>
    <w:p>
      <w:pPr>
        <w:pStyle w:val="Normal"/>
        <w:rPr>
          <w:color w:val="000000"/>
          <w:sz w:val="24"/>
        </w:rPr>
      </w:pPr>
      <w:r>
        <w:rPr>
          <w:i/>
          <w:color w:val="0000FF"/>
          <w:sz w:val="24"/>
        </w:rPr>
        <w:t>DIRECTIONS TO HARC:</w:t>
      </w:r>
    </w:p>
    <w:p>
      <w:pPr>
        <w:pStyle w:val="Normal"/>
        <w:jc w:val="both"/>
        <w:rPr>
          <w:color w:val="000000"/>
          <w:sz w:val="24"/>
        </w:rPr>
      </w:pPr>
      <w:r>
        <w:rPr>
          <w:color w:val="000000"/>
          <w:sz w:val="24"/>
        </w:rPr>
        <w:t>From Houston, take I-45 North or Hardy Toll Road to the Research Forest Drive/Tamina Road exit of I-45 (Exit #77).  Take a left on Research Forest Drive (under the freeway) and proceed west about three miles to Shadowbend.  The HARC campus, 4800 Research Forest Dr., is on the right. Fondren Hall is located in the first building on your left.</w:t>
      </w:r>
    </w:p>
    <w:p>
      <w:pPr>
        <w:pStyle w:val="Normal"/>
        <w:rPr>
          <w:color w:val="000000"/>
          <w:sz w:val="24"/>
        </w:rPr>
      </w:pPr>
      <w:r>
        <w:rPr>
          <w:color w:val="000000"/>
          <w:sz w:val="24"/>
        </w:rPr>
      </w:r>
    </w:p>
    <w:p>
      <w:pPr>
        <w:pStyle w:val="Normal"/>
        <w:jc w:val="both"/>
        <w:rPr>
          <w:color w:val="000000"/>
        </w:rPr>
      </w:pPr>
      <w:r>
        <w:rPr>
          <w:color w:val="000000"/>
        </w:rPr>
        <w:t>HARC is a registered trademark of the Houston Advanced Research Center.</w:t>
      </w:r>
    </w:p>
    <w:sectPr>
      <w:footerReference w:type="default" r:id="rId2"/>
      <w:footerReference w:type="first" r:id="rId3"/>
      <w:type w:val="nextPage"/>
      <w:pgSz w:w="12240" w:h="15840"/>
      <w:pgMar w:left="1296" w:right="1296"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Times New Roman" w:hAnsi="Times New Roman" w:cs="Times New Roman"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2160" w:end="0"/>
      <w:jc w:val="both"/>
      <w:outlineLvl w:val="0"/>
    </w:pPr>
    <w:rPr>
      <w:b/>
      <w:sz w:val="22"/>
    </w:rPr>
  </w:style>
  <w:style w:type="paragraph" w:styleId="Heading2">
    <w:name w:val="heading 2"/>
    <w:basedOn w:val="Normal"/>
    <w:next w:val="Normal"/>
    <w:qFormat/>
    <w:pPr>
      <w:keepNext w:val="true"/>
      <w:numPr>
        <w:ilvl w:val="1"/>
        <w:numId w:val="1"/>
      </w:numPr>
      <w:ind w:hanging="0" w:start="360" w:end="0"/>
      <w:jc w:val="both"/>
      <w:outlineLvl w:val="1"/>
    </w:pPr>
    <w:rPr>
      <w:sz w:val="24"/>
    </w:rPr>
  </w:style>
  <w:style w:type="paragraph" w:styleId="Heading3">
    <w:name w:val="heading 3"/>
    <w:basedOn w:val="Normal"/>
    <w:next w:val="Normal"/>
    <w:qFormat/>
    <w:pPr>
      <w:keepNext w:val="true"/>
      <w:numPr>
        <w:ilvl w:val="2"/>
        <w:numId w:val="1"/>
      </w:numPr>
      <w:jc w:val="both"/>
      <w:outlineLvl w:val="2"/>
    </w:pPr>
    <w:rPr>
      <w:b/>
      <w:i/>
      <w:color w:val="000000"/>
      <w:sz w:val="22"/>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color w:val="000000"/>
      <w:sz w:val="28"/>
    </w:rPr>
  </w:style>
  <w:style w:type="paragraph" w:styleId="Heading5">
    <w:name w:val="heading 5"/>
    <w:basedOn w:val="Normal"/>
    <w:next w:val="Normal"/>
    <w:qFormat/>
    <w:pPr>
      <w:keepNext w:val="true"/>
      <w:numPr>
        <w:ilvl w:val="4"/>
        <w:numId w:val="1"/>
      </w:numPr>
      <w:jc w:val="center"/>
      <w:outlineLvl w:val="4"/>
    </w:pPr>
    <w:rPr>
      <w:rFonts w:ascii="Arial Narrow" w:hAnsi="Arial Narrow" w:cs="Arial Narrow"/>
      <w:b/>
      <w:i/>
      <w:shadow/>
      <w:color w:val="FFFFFF"/>
      <w:sz w:val="5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i/>
    </w:rPr>
  </w:style>
  <w:style w:type="character" w:styleId="WW8Num12z0">
    <w:name w:val="WW8Num12z0"/>
    <w:qFormat/>
    <w:rPr/>
  </w:style>
  <w:style w:type="character" w:styleId="WW8Num13z0">
    <w:name w:val="WW8Num13z0"/>
    <w:qFormat/>
    <w:rPr/>
  </w:style>
  <w:style w:type="character" w:styleId="WW8NumSt13z0">
    <w:name w:val="WW8NumSt13z0"/>
    <w:qFormat/>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jc w:val="both"/>
    </w:pPr>
    <w:rPr>
      <w:b/>
      <w:i/>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rFonts w:ascii="Bookman Old Style" w:hAnsi="Bookman Old Style" w:cs="Bookman Old Style"/>
      <w:sz w:val="24"/>
    </w:rPr>
  </w:style>
  <w:style w:type="paragraph" w:styleId="HeadingBase">
    <w:name w:val="Heading Base"/>
    <w:basedOn w:val="Normal"/>
    <w:next w:val="BodyText"/>
    <w:qFormat/>
    <w:pPr>
      <w:keepNext w:val="true"/>
      <w:keepLines/>
      <w:spacing w:lineRule="atLeast" w:line="220" w:before="140" w:after="0"/>
    </w:pPr>
    <w:rPr>
      <w:rFonts w:ascii="Arial" w:hAnsi="Arial" w:cs="Arial"/>
      <w:spacing w:val="-4"/>
      <w:kern w:val="2"/>
      <w:sz w:val="22"/>
    </w:rPr>
  </w:style>
  <w:style w:type="paragraph" w:styleId="BodyTextIndent2">
    <w:name w:val="Body Text Indent 2"/>
    <w:basedOn w:val="Normal"/>
    <w:qFormat/>
    <w:pPr>
      <w:ind w:hanging="0" w:start="720" w:end="0"/>
      <w:jc w:val="both"/>
    </w:pPr>
    <w:rPr>
      <w:b/>
      <w:i/>
      <w:color w:val="00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2001-09-24T14:02:00Z</dcterms:created>
  <dc:creator>Charles Caudle</dc:creator>
  <dc:description/>
  <dc:language>en-CA</dc:language>
  <cp:lastModifiedBy>kbrooks</cp:lastModifiedBy>
  <cp:lastPrinted>2001-04-13T20:38:00Z</cp:lastPrinted>
  <dcterms:modified xsi:type="dcterms:W3CDTF">2001-09-24T14:02:00Z</dcterms:modified>
  <cp:revision>2</cp:revision>
  <dc:subject/>
  <dc:title>Coke Summary</dc:title>
</cp:coreProperties>
</file>