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101" w:after="101"/>
        <w:rPr>
          <w:b/>
          <w:bCs/>
        </w:rPr>
      </w:pPr>
      <w:r>
        <w:rPr>
          <w:b/>
          <w:bCs/>
        </w:rPr>
        <w:t>Growth of New Capacity In General</w:t>
      </w:r>
    </w:p>
    <w:p>
      <w:pPr>
        <w:pStyle w:val="BodyText"/>
        <w:rPr/>
      </w:pPr>
      <w:r>
        <w:rPr/>
        <w:t>The 250,000 mW in the demand queue reflects a 5-10 year horizon, since nobody in today’s market is going to get money for a project farther out than this. But how fast is electricity demand growing? Currently, the economy is supposed to be growing at a 3.5% clip. With approximately 750,000 mW total capacity in the US, and if you assume that the electricity demand mirrors economic demand one for one, at best the country needs around 22,000 mW per year. But if the electricity demand growth slows to 2% (which is closer to recent historic averages, from 1980-1997 or so), the need falls to 13,000 mW or so. Clearly, the market is not projecting meeting the demand growth but also a replacement market for the nuclear and fossil capacity that will be forced to shut down or retired prematurely.</w:t>
      </w:r>
      <w:r>
        <w:rPr>
          <w:color w:val="FF0000"/>
        </w:rPr>
        <w:t xml:space="preserve"> </w:t>
      </w:r>
    </w:p>
    <w:p>
      <w:pPr>
        <w:pStyle w:val="BodyText"/>
        <w:rPr>
          <w:b/>
          <w:bCs/>
        </w:rPr>
      </w:pPr>
      <w:r>
        <w:rPr>
          <w:b/>
          <w:bCs/>
        </w:rPr>
        <w:t>More Nuclear Capacity</w:t>
      </w:r>
    </w:p>
    <w:p>
      <w:pPr>
        <w:pStyle w:val="BodyText"/>
        <w:rPr/>
      </w:pPr>
      <w:r>
        <w:rPr/>
        <w:t>For its part, the Nuclear Energy Institute forecasts that “stealth” capacity from the nation’s nuclear plants could in five years be responsible for an additional 8000 megawatts of generating capability over the next five years.  If all 8000 megawatts of capacity were to come to pass, that would obviate the need for sixteen 500 mW combined cycle plants, or 64 simple-cycle gas turbine generators.  Keep in mind that the cancel-out factor may not be one to one, because nukes represent base load power.</w:t>
      </w:r>
    </w:p>
    <w:p>
      <w:pPr>
        <w:pStyle w:val="BodyText"/>
        <w:rPr>
          <w:b/>
          <w:bCs/>
        </w:rPr>
      </w:pPr>
      <w:r>
        <w:rPr>
          <w:b/>
          <w:bCs/>
        </w:rPr>
        <w:t>More Coal Capacity</w:t>
      </w:r>
    </w:p>
    <w:p>
      <w:pPr>
        <w:pStyle w:val="BodyText"/>
        <w:rPr/>
      </w:pPr>
      <w:r>
        <w:rPr/>
        <w:t>With around 400,000 mW of coal assets existing in the US, a mere 5% improvement in capacity factor would mean 20,000 mW of new capacity that would no longer be needed from new gas turbines. That 20,000 mW, if realized, translates into 160 F-class gas turbines that would drop out of the queue.</w:t>
      </w:r>
    </w:p>
    <w:p>
      <w:pPr>
        <w:pStyle w:val="BodyText"/>
        <w:rPr>
          <w:b/>
          <w:bCs/>
        </w:rPr>
      </w:pPr>
      <w:r>
        <w:rPr>
          <w:b/>
          <w:bCs/>
        </w:rPr>
        <w:t>Profitability of GENCO’s</w:t>
      </w:r>
    </w:p>
    <w:p>
      <w:pPr>
        <w:pStyle w:val="BodyText"/>
        <w:rPr/>
      </w:pPr>
      <w:r>
        <w:rPr/>
        <w:t>There are many indicators to suggest that Gencos will have a brutally difficult time making money for many years. The logical end point will be extreme consolidation (way beyond what we’ve seen to date) such that six to a dozen Gencos control up to 50% of the bulk power market nationally. This is similar to how other energy commodities are handled (oil, natural gas, coal, etc).</w:t>
      </w:r>
    </w:p>
    <w:p>
      <w:pPr>
        <w:pStyle w:val="BodyText"/>
        <w:rPr/>
      </w:pPr>
      <w:r>
        <w:rPr/>
        <w:t>The essence of the problem is that bulk power is being turned into a commodity market ahead of the retail market. Curiously, most state transition plans mandate a reduction in electricity prices to consumers. These reductions are generally for a multi-year period and range from 5-20%. A mandate for price reduction is hardly a way to create a market for a commodity.</w:t>
      </w:r>
    </w:p>
    <w:p>
      <w:pPr>
        <w:pStyle w:val="BodyText"/>
        <w:rPr/>
      </w:pPr>
      <w:r>
        <w:rPr/>
        <w:t>At the same time, the bulk power suppliers have to maneuver in that market on a competitive basis. Imagine trying to make money when fuel costs skyrocket (as natural gas costs have recently) without being able to correspondingly raise the price for the electricity (at least to the end consumer). The generating companies and distribution companies are already taking it on the chin when celebrated cases arise of bulk power prices shooting up one and two orders of magnitude even if only for a few hours on the margin.</w:t>
      </w:r>
    </w:p>
    <w:p>
      <w:pPr>
        <w:pStyle w:val="BodyText"/>
        <w:rPr/>
      </w:pPr>
      <w:r>
        <w:rPr/>
      </w:r>
    </w:p>
    <w:p>
      <w:pPr>
        <w:pStyle w:val="BodyText"/>
        <w:rPr>
          <w:b/>
          <w:bCs/>
        </w:rPr>
      </w:pPr>
      <w:r>
        <w:rPr>
          <w:b/>
          <w:bCs/>
        </w:rPr>
        <w:t>Future Volatility</w:t>
      </w:r>
    </w:p>
    <w:p>
      <w:pPr>
        <w:pStyle w:val="BodyText"/>
        <w:rPr/>
      </w:pPr>
      <w:r>
        <w:rPr/>
        <w:t xml:space="preserve">Capacity forecasts generally include extra to cover reserve margins. Traditionally, reserve margins in the US are in the 20-25% range to cover peak periods in the summer and winter. Recently, they have drifted lower and the latest figures show them to by between 9 and 12% around the country. Forecasters need to be careful here. A competitive industry, with a properly functioning national market, shouldn’t need historical reserve margins. Also, it seems somewhat unrealistic to think that reserves have gone down this much in only a few years. </w:t>
      </w:r>
    </w:p>
    <w:p>
      <w:pPr>
        <w:pStyle w:val="BodyText"/>
        <w:rPr/>
      </w:pPr>
      <w:r>
        <w:rPr/>
        <w:t>The need for less reserve margin was apparent after the natural gas industry deregulated. Gas storage strategically placed helped smooth out supply and demand dislocations. Although electricity “storage” (in the form of potential energy in pumped-storage and compressed air plants, mechanical energy in flywheels, or chemical energy in batteries) is developing slowly in the US, it will long-term have the similar effect as in the natural gas market.</w:t>
      </w:r>
    </w:p>
    <w:p>
      <w:pPr>
        <w:pStyle w:val="BodyText"/>
        <w:rPr/>
      </w:pPr>
      <w:r>
        <w:rPr/>
        <w:t xml:space="preserve">No one has come up with new figures for what reserve margins should be in electricity generation. But other competitive industries certainly don’t function with 20% overcapacity, even industries that can’t make much use of storage either (such as food and perishables). </w:t>
      </w:r>
    </w:p>
    <w:p>
      <w:pPr>
        <w:pStyle w:val="BodyText"/>
        <w:rPr/>
      </w:pPr>
      <w:r>
        <w:rPr/>
        <w:t>According to some reports, the average reserve margin across the country is hovering around 14%. And it may be more like 10-12% in places like California. However, as explained earlier, capturing the stealth capacity from fossil and nuclear assets can help alleviate the reserve margin situation. It is unclear whether lower reserve margins have much to do with the market volatility seen over the last few years.</w:t>
      </w:r>
    </w:p>
    <w:p>
      <w:pPr>
        <w:pStyle w:val="BodyText"/>
        <w:spacing w:lineRule="auto" w:line="264" w:before="101" w:after="101"/>
        <w:jc w:val="both"/>
        <w:rPr/>
      </w:pPr>
      <w:r>
        <w:rPr/>
        <w:t>It is our contention that shrinking reserves are not the problem (although there is a point at which this could impact the market seriously). Rather, it is the inability to get power from where reserves are located to where the demand is. Although a study of the inadequacies of the transmission to cope with a competitive market is beyond the scope of this study, it should be pointed out that fixing certain dislocations in transmission will alleviate some of the need for gas turbine capacity. Unfortunately, no entities (electric utilities, emerging independent system operators, included) have the proper incentives to invest to solve grid constraints. The grid simply wasn’t built for the duties it now must undertake, and no one is empowered to change this.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64" w:before="101" w:after="101"/>
      <w:jc w:val="both"/>
    </w:pPr>
    <w:rPr>
      <w:spacing w:val="-5"/>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2001-03-05T14:35:00Z</dcterms:created>
  <dc:creator>george hopley</dc:creator>
  <dc:description/>
  <dc:language>en-CA</dc:language>
  <cp:lastModifiedBy>george hopley</cp:lastModifiedBy>
  <dcterms:modified xsi:type="dcterms:W3CDTF">2001-03-05T16:47:00Z</dcterms:modified>
  <cp:revision>1</cp:revision>
  <dc:subject/>
  <dc:title>Growth of New Capacity In General</dc:title>
</cp:coreProperties>
</file>