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8"/>
        </w:rPr>
      </w:pPr>
      <w:r>
        <w:rPr>
          <w:b/>
          <w:bCs/>
          <w:sz w:val="28"/>
        </w:rPr>
      </w:r>
    </w:p>
    <w:p>
      <w:pPr>
        <w:pStyle w:val="Heading2"/>
        <w:ind w:hanging="0" w:start="0"/>
        <w:jc w:val="center"/>
        <w:rPr>
          <w:sz w:val="28"/>
        </w:rPr>
      </w:pPr>
      <w:r>
        <w:rPr>
          <w:sz w:val="28"/>
        </w:rPr>
        <w:t>NOTICE AND CONSENT</w:t>
      </w:r>
    </w:p>
    <w:p>
      <w:pPr>
        <w:pStyle w:val="Normal"/>
        <w:rPr>
          <w:sz w:val="28"/>
        </w:rPr>
      </w:pPr>
      <w:r>
        <w:rPr>
          <w:sz w:val="28"/>
        </w:rPr>
      </w:r>
    </w:p>
    <w:p>
      <w:pPr>
        <w:pStyle w:val="Normal"/>
        <w:rPr/>
      </w:pPr>
      <w:r>
        <w:rPr/>
      </w:r>
    </w:p>
    <w:p>
      <w:pPr>
        <w:pStyle w:val="Normal"/>
        <w:rPr/>
      </w:pPr>
      <w:r>
        <w:rPr>
          <w:b/>
          <w:bCs/>
          <w:sz w:val="28"/>
        </w:rPr>
        <w:t>DATE</w:t>
      </w:r>
      <w:r>
        <w:rPr/>
        <w:t>:  March 26, 2001</w:t>
      </w:r>
    </w:p>
    <w:p>
      <w:pPr>
        <w:pStyle w:val="Normal"/>
        <w:rPr/>
      </w:pPr>
      <w:r>
        <w:rPr/>
      </w:r>
    </w:p>
    <w:p>
      <w:pPr>
        <w:pStyle w:val="Normal"/>
        <w:rPr/>
      </w:pPr>
      <w:r>
        <w:rPr>
          <w:b/>
          <w:bCs/>
          <w:sz w:val="28"/>
        </w:rPr>
        <w:t>TO</w:t>
      </w:r>
      <w:r>
        <w:rPr/>
        <w:t>:  Timberwolf I, LLC (“Timberwolf”)</w:t>
      </w:r>
    </w:p>
    <w:p>
      <w:pPr>
        <w:pStyle w:val="Normal"/>
        <w:rPr/>
      </w:pPr>
      <w:r>
        <w:rPr/>
      </w:r>
    </w:p>
    <w:p>
      <w:pPr>
        <w:pStyle w:val="Normal"/>
        <w:rPr/>
      </w:pPr>
      <w:r>
        <w:rPr>
          <w:b/>
          <w:bCs/>
          <w:sz w:val="28"/>
        </w:rPr>
        <w:t>FROM</w:t>
      </w:r>
      <w:r>
        <w:rPr/>
        <w:t>:  Grizzly I, LLC (“Grizzly”)</w:t>
      </w:r>
    </w:p>
    <w:p>
      <w:pPr>
        <w:pStyle w:val="Normal"/>
        <w:rPr/>
      </w:pPr>
      <w:r>
        <w:rPr/>
      </w:r>
    </w:p>
    <w:p>
      <w:pPr>
        <w:pStyle w:val="Normal"/>
        <w:rPr/>
      </w:pPr>
      <w:r>
        <w:rPr/>
      </w:r>
    </w:p>
    <w:p>
      <w:pPr>
        <w:pStyle w:val="Normal"/>
        <w:jc w:val="both"/>
        <w:rPr/>
      </w:pPr>
      <w:r>
        <w:rPr/>
        <w:t>Notwithstanding the terms of that certain Equity Swap Transaction dated and effective September 22, 2000 between Timberwolf and Grizzly (the “Transaction”), Grizzly submits this Notice and Consent for the purpose of designating March 26, 2001 as a Valuation Date with respect to 1000 Shares of Enron International Brazil Gas Holdings Ltd., 1000 Shares of Enron International Brazil 1997 Ltd., and 1000 Shares of Enron International Brazil Investments 1997 Ltd., and obtaining Timberwolf’s consent thereto.  Capitalized terms used but not otherwise defined herein shall have the meanings given to them in the Transaction.</w:t>
      </w:r>
    </w:p>
    <w:p>
      <w:pPr>
        <w:pStyle w:val="Normal"/>
        <w:jc w:val="both"/>
        <w:rPr/>
      </w:pPr>
      <w:r>
        <w:rPr/>
      </w:r>
    </w:p>
    <w:p>
      <w:pPr>
        <w:pStyle w:val="Normal"/>
        <w:jc w:val="both"/>
        <w:rPr/>
      </w:pPr>
      <w:r>
        <w:rPr/>
        <w:t>This Notice and Consent shall be effective as of the Valuation Date designated herein.</w:t>
      </w:r>
    </w:p>
    <w:p>
      <w:pPr>
        <w:pStyle w:val="Normal"/>
        <w:rPr/>
      </w:pPr>
      <w:r>
        <w:rPr/>
        <w:tab/>
      </w:r>
    </w:p>
    <w:p>
      <w:pPr>
        <w:pStyle w:val="Normal"/>
        <w:rPr/>
      </w:pPr>
      <w:r>
        <w:rPr/>
        <w:tab/>
        <w:tab/>
        <w:tab/>
        <w:tab/>
        <w:tab/>
      </w:r>
      <w:r>
        <w:rPr>
          <w:b/>
          <w:bCs/>
        </w:rPr>
        <w:t>GRIZZLY I, LLC</w:t>
      </w:r>
    </w:p>
    <w:p>
      <w:pPr>
        <w:pStyle w:val="Normal"/>
        <w:rPr/>
      </w:pPr>
      <w:r>
        <w:rPr>
          <w:b/>
          <w:bCs/>
        </w:rPr>
        <w:tab/>
        <w:tab/>
        <w:tab/>
        <w:tab/>
        <w:tab/>
      </w:r>
      <w:r>
        <w:rPr/>
        <w:t>By: Enron Corp., its Managing Member</w:t>
      </w:r>
    </w:p>
    <w:p>
      <w:pPr>
        <w:pStyle w:val="Normal"/>
        <w:rPr>
          <w:b/>
          <w:bCs/>
        </w:rPr>
      </w:pPr>
      <w:r>
        <w:rPr>
          <w:b/>
          <w:bCs/>
        </w:rPr>
      </w:r>
    </w:p>
    <w:p>
      <w:pPr>
        <w:pStyle w:val="Normal"/>
        <w:rPr>
          <w:b/>
          <w:bCs/>
        </w:rPr>
      </w:pPr>
      <w:r>
        <w:rPr>
          <w:b/>
          <w:bCs/>
        </w:rPr>
      </w:r>
    </w:p>
    <w:p>
      <w:pPr>
        <w:pStyle w:val="Normal"/>
        <w:rPr/>
      </w:pPr>
      <w:r>
        <w:rPr>
          <w:b/>
          <w:bCs/>
        </w:rPr>
        <w:tab/>
        <w:tab/>
        <w:tab/>
        <w:tab/>
        <w:tab/>
      </w:r>
      <w:r>
        <w:rPr/>
        <w:t>By:</w:t>
      </w:r>
      <w:r>
        <w:rPr>
          <w:u w:val="single"/>
        </w:rPr>
        <w:tab/>
        <w:tab/>
        <w:tab/>
        <w:tab/>
        <w:tab/>
        <w:tab/>
      </w:r>
    </w:p>
    <w:p>
      <w:pPr>
        <w:pStyle w:val="Normal"/>
        <w:rPr/>
      </w:pPr>
      <w:r>
        <w:rPr/>
        <w:tab/>
        <w:tab/>
        <w:tab/>
        <w:tab/>
        <w:tab/>
        <w:t>Name:</w:t>
      </w:r>
      <w:r>
        <w:rPr>
          <w:u w:val="single"/>
        </w:rPr>
        <w:tab/>
        <w:tab/>
        <w:tab/>
        <w:tab/>
        <w:tab/>
        <w:tab/>
      </w:r>
    </w:p>
    <w:p>
      <w:pPr>
        <w:pStyle w:val="Normal"/>
        <w:rPr/>
      </w:pPr>
      <w:r>
        <w:rPr/>
        <w:tab/>
        <w:tab/>
        <w:tab/>
        <w:tab/>
        <w:tab/>
        <w:t>Title:</w:t>
      </w:r>
      <w:r>
        <w:rPr>
          <w:u w:val="single"/>
        </w:rPr>
        <w:tab/>
        <w:tab/>
        <w:tab/>
        <w:tab/>
        <w:tab/>
        <w:tab/>
      </w:r>
    </w:p>
    <w:p>
      <w:pPr>
        <w:pStyle w:val="Normal"/>
        <w:rPr>
          <w:u w:val="single"/>
        </w:rPr>
      </w:pPr>
      <w:r>
        <w:rPr>
          <w:u w:val="single"/>
        </w:rPr>
      </w:r>
    </w:p>
    <w:p>
      <w:pPr>
        <w:pStyle w:val="Normal"/>
        <w:ind w:firstLine="720" w:start="2880" w:end="0"/>
        <w:rPr/>
      </w:pPr>
      <w:r>
        <w:rPr/>
        <w:t>Consented and Agreed to:</w:t>
      </w:r>
    </w:p>
    <w:p>
      <w:pPr>
        <w:pStyle w:val="Normal"/>
        <w:ind w:firstLine="720" w:start="2880" w:end="0"/>
        <w:rPr/>
      </w:pPr>
      <w:r>
        <w:rPr/>
      </w:r>
    </w:p>
    <w:p>
      <w:pPr>
        <w:pStyle w:val="Normal"/>
        <w:ind w:firstLine="720" w:start="2880" w:end="0"/>
        <w:rPr>
          <w:b/>
          <w:bCs/>
        </w:rPr>
      </w:pPr>
      <w:r>
        <w:rPr>
          <w:b/>
          <w:bCs/>
        </w:rPr>
        <w:t>TIMBERWOLF I, LLC</w:t>
      </w:r>
    </w:p>
    <w:p>
      <w:pPr>
        <w:pStyle w:val="Normal"/>
        <w:rPr/>
      </w:pPr>
      <w:r>
        <w:rPr>
          <w:b/>
          <w:bCs/>
        </w:rPr>
        <w:tab/>
        <w:tab/>
        <w:tab/>
        <w:tab/>
        <w:tab/>
      </w:r>
      <w:r>
        <w:rPr/>
        <w:t>By: LJM2 Co-Investment, L.P., its Servicer</w:t>
      </w:r>
    </w:p>
    <w:p>
      <w:pPr>
        <w:pStyle w:val="Normal"/>
        <w:rPr/>
      </w:pPr>
      <w:r>
        <w:rPr/>
      </w:r>
    </w:p>
    <w:p>
      <w:pPr>
        <w:pStyle w:val="Normal"/>
        <w:ind w:hanging="3960" w:start="3960" w:end="0"/>
        <w:rPr/>
      </w:pPr>
      <w:r>
        <w:rPr/>
        <w:tab/>
        <w:t>By: LJM2 Capital Management, L.P.,</w:t>
      </w:r>
    </w:p>
    <w:p>
      <w:pPr>
        <w:pStyle w:val="Normal"/>
        <w:ind w:hanging="3960" w:start="3960" w:end="0"/>
        <w:rPr/>
      </w:pPr>
      <w:r>
        <w:rPr/>
        <w:tab/>
        <w:tab/>
        <w:t>its General Partner</w:t>
      </w:r>
    </w:p>
    <w:p>
      <w:pPr>
        <w:pStyle w:val="Normal"/>
        <w:ind w:hanging="3960" w:start="3960" w:end="0"/>
        <w:rPr/>
      </w:pPr>
      <w:r>
        <w:rPr/>
      </w:r>
    </w:p>
    <w:p>
      <w:pPr>
        <w:pStyle w:val="Normal"/>
        <w:ind w:hanging="3960" w:start="3960" w:end="0"/>
        <w:rPr/>
      </w:pPr>
      <w:r>
        <w:rPr/>
        <w:tab/>
        <w:tab/>
        <w:t>By: LJM2 Capital Management, LLC,</w:t>
      </w:r>
    </w:p>
    <w:p>
      <w:pPr>
        <w:pStyle w:val="Normal"/>
        <w:ind w:hanging="3960" w:start="3960" w:end="0"/>
        <w:rPr/>
      </w:pPr>
      <w:r>
        <w:rPr/>
        <w:tab/>
        <w:tab/>
        <w:t xml:space="preserve">       its General Partner</w:t>
      </w:r>
    </w:p>
    <w:p>
      <w:pPr>
        <w:pStyle w:val="Normal"/>
        <w:rPr>
          <w:b/>
          <w:bCs/>
        </w:rPr>
      </w:pPr>
      <w:r>
        <w:rPr>
          <w:b/>
          <w:bCs/>
        </w:rPr>
      </w:r>
    </w:p>
    <w:p>
      <w:pPr>
        <w:pStyle w:val="Normal"/>
        <w:rPr>
          <w:b/>
          <w:bCs/>
        </w:rPr>
      </w:pPr>
      <w:r>
        <w:rPr>
          <w:b/>
          <w:bCs/>
        </w:rPr>
      </w:r>
    </w:p>
    <w:p>
      <w:pPr>
        <w:pStyle w:val="Normal"/>
        <w:rPr/>
      </w:pPr>
      <w:r>
        <w:rPr>
          <w:b/>
          <w:bCs/>
        </w:rPr>
        <w:tab/>
        <w:tab/>
        <w:tab/>
        <w:tab/>
        <w:tab/>
      </w:r>
      <w:r>
        <w:rPr/>
        <w:t>By:</w:t>
      </w:r>
      <w:r>
        <w:rPr>
          <w:u w:val="single"/>
        </w:rPr>
        <w:tab/>
        <w:tab/>
        <w:tab/>
        <w:tab/>
        <w:tab/>
        <w:tab/>
      </w:r>
    </w:p>
    <w:p>
      <w:pPr>
        <w:pStyle w:val="Normal"/>
        <w:rPr/>
      </w:pPr>
      <w:r>
        <w:rPr/>
        <w:tab/>
        <w:tab/>
        <w:tab/>
        <w:tab/>
        <w:tab/>
        <w:t>Name:</w:t>
      </w:r>
      <w:r>
        <w:rPr>
          <w:u w:val="single"/>
        </w:rPr>
        <w:tab/>
        <w:tab/>
        <w:tab/>
        <w:tab/>
        <w:tab/>
        <w:tab/>
      </w:r>
    </w:p>
    <w:p>
      <w:pPr>
        <w:pStyle w:val="Normal"/>
        <w:rPr/>
      </w:pPr>
      <w:r>
        <w:rPr/>
        <w:tab/>
        <w:tab/>
        <w:tab/>
        <w:tab/>
        <w:tab/>
        <w:t>Title:</w:t>
      </w:r>
      <w:r>
        <w:rPr>
          <w:u w:val="single"/>
        </w:rPr>
        <w:tab/>
        <w:tab/>
        <w:tab/>
        <w:tab/>
        <w:tab/>
        <w:tab/>
      </w:r>
    </w:p>
    <w:p>
      <w:pPr>
        <w:pStyle w:val="Normal"/>
        <w:rPr>
          <w:u w:val="single"/>
        </w:rPr>
      </w:pPr>
      <w:r>
        <w:rPr>
          <w:u w:val="single"/>
        </w:rPr>
      </w:r>
    </w:p>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/mnt/main-storage/datasets/enron-docs/doc/Grizzly_Terminationa.doc</w:t>
    </w:r>
    <w:r>
      <w:rP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8"/>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2001-05-14T17:02:00Z</dcterms:created>
  <dc:creator>adavis4</dc:creator>
  <dc:description/>
  <dc:language>en-CA</dc:language>
  <cp:lastModifiedBy>mcook</cp:lastModifiedBy>
  <cp:lastPrinted>2001-03-29T12:29:00Z</cp:lastPrinted>
  <dcterms:modified xsi:type="dcterms:W3CDTF">2001-05-14T17:02:00Z</dcterms:modified>
  <cp:revision>2</cp:revision>
  <dc:subject/>
  <dc:title>DRAFT OF NOTICE PURSUANT TO EQUITY SWAP</dc:title>
</cp:coreProperties>
</file>