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top w:val="single" w:sz="4" w:space="1" w:color="000000"/>
        </w:pBdr>
        <w:rPr/>
      </w:pPr>
      <w:r>
        <w:rPr>
          <w:b w:val="false"/>
          <w:bCs w:val="false"/>
          <w:sz w:val="20"/>
        </w:rPr>
        <w:t xml:space="preserve">131 </w:t>
      </w:r>
      <w:r>
        <w:rPr>
          <w:b w:val="false"/>
          <w:bCs w:val="false"/>
          <w:caps/>
          <w:sz w:val="20"/>
        </w:rPr>
        <w:t>West 6</w:t>
      </w:r>
      <w:r>
        <w:rPr>
          <w:b w:val="false"/>
          <w:bCs w:val="false"/>
          <w:caps/>
          <w:sz w:val="20"/>
          <w:vertAlign w:val="superscript"/>
        </w:rPr>
        <w:t>th</w:t>
      </w:r>
      <w:r>
        <w:rPr>
          <w:b w:val="false"/>
          <w:bCs w:val="false"/>
          <w:caps/>
          <w:sz w:val="20"/>
        </w:rPr>
        <w:t xml:space="preserve"> Street   </w:t>
      </w:r>
      <w:r>
        <w:rPr>
          <w:caps/>
        </w:rPr>
        <w:t>·</w:t>
      </w:r>
      <w:r>
        <w:rPr>
          <w:b w:val="false"/>
          <w:bCs w:val="false"/>
          <w:caps/>
          <w:sz w:val="20"/>
        </w:rPr>
        <w:t xml:space="preserve">   Deer Park, Texas</w:t>
      </w:r>
      <w:r>
        <w:rPr>
          <w:b w:val="false"/>
          <w:bCs w:val="false"/>
          <w:sz w:val="20"/>
        </w:rPr>
        <w:t xml:space="preserve"> 77536   </w:t>
      </w:r>
      <w:r>
        <w:rPr/>
        <w:t>·</w:t>
      </w:r>
      <w:r>
        <w:rPr>
          <w:b w:val="false"/>
          <w:bCs w:val="false"/>
          <w:sz w:val="20"/>
        </w:rPr>
        <w:t xml:space="preserve">   (281) 478-5624</w:t>
      </w:r>
    </w:p>
    <w:p>
      <w:pPr>
        <w:pStyle w:val="Heading"/>
        <w:pBdr>
          <w:top w:val="single" w:sz="4" w:space="1" w:color="000000"/>
        </w:pBd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</w:r>
    </w:p>
    <w:p>
      <w:pPr>
        <w:pStyle w:val="Heading"/>
        <w:pBdr>
          <w:top w:val="single" w:sz="4" w:space="1" w:color="000000"/>
        </w:pBdr>
        <w:jc w:val="start"/>
        <w:rPr>
          <w:sz w:val="24"/>
        </w:rPr>
      </w:pPr>
      <w:r>
        <w:rPr>
          <w:sz w:val="24"/>
        </w:rPr>
        <w:t>EDUCATION</w:t>
      </w:r>
    </w:p>
    <w:p>
      <w:pPr>
        <w:pStyle w:val="Heading"/>
        <w:pBdr>
          <w:top w:val="single" w:sz="4" w:space="1" w:color="000000"/>
        </w:pBdr>
        <w:jc w:val="start"/>
        <w:rPr>
          <w:sz w:val="24"/>
        </w:rPr>
      </w:pPr>
      <w:r>
        <w:rPr>
          <w:sz w:val="24"/>
        </w:rPr>
      </w:r>
    </w:p>
    <w:p>
      <w:pPr>
        <w:pStyle w:val="Heading"/>
        <w:pBdr>
          <w:top w:val="single" w:sz="4" w:space="1" w:color="000000"/>
        </w:pBdr>
        <w:jc w:val="start"/>
        <w:rPr/>
      </w:pPr>
      <w:r>
        <w:rPr>
          <w:sz w:val="24"/>
        </w:rPr>
        <w:tab/>
      </w:r>
      <w:r>
        <w:rPr>
          <w:b w:val="false"/>
          <w:bCs w:val="false"/>
          <w:sz w:val="20"/>
        </w:rPr>
        <w:t>B.S., Chemical Engineering, Texas A&amp;M University, College Station (1994)</w:t>
      </w:r>
    </w:p>
    <w:p>
      <w:pPr>
        <w:pStyle w:val="Heading"/>
        <w:pBdr>
          <w:top w:val="single" w:sz="4" w:space="1" w:color="000000"/>
        </w:pBd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ab/>
        <w:t>M.B.A., Professional M.B.A., University of Houston, Houston, (2002)</w:t>
      </w:r>
    </w:p>
    <w:p>
      <w:pPr>
        <w:pStyle w:val="Heading"/>
        <w:pBdr>
          <w:top w:val="single" w:sz="4" w:space="1" w:color="000000"/>
        </w:pBd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</w:r>
    </w:p>
    <w:p>
      <w:pPr>
        <w:pStyle w:val="Heading"/>
        <w:pBdr>
          <w:top w:val="single" w:sz="4" w:space="1" w:color="000000"/>
        </w:pBdr>
        <w:jc w:val="start"/>
        <w:rPr>
          <w:sz w:val="24"/>
        </w:rPr>
      </w:pPr>
      <w:r>
        <w:rPr>
          <w:sz w:val="24"/>
        </w:rPr>
        <w:t>SKILLS SUMMARY</w:t>
      </w:r>
    </w:p>
    <w:p>
      <w:pPr>
        <w:pStyle w:val="Heading"/>
        <w:pBdr>
          <w:top w:val="single" w:sz="4" w:space="1" w:color="000000"/>
        </w:pBdr>
        <w:jc w:val="start"/>
        <w:rPr>
          <w:sz w:val="24"/>
        </w:rPr>
      </w:pPr>
      <w:r>
        <w:rPr>
          <w:sz w:val="24"/>
        </w:rPr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Six years proven success in operations management, cost control, and process optimization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Strong leadership and management skills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Exceptional written and verbal communication skills</w:t>
      </w:r>
    </w:p>
    <w:p>
      <w:pPr>
        <w:pStyle w:val="Heading"/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</w:r>
    </w:p>
    <w:p>
      <w:pPr>
        <w:pStyle w:val="Heading"/>
        <w:jc w:val="start"/>
        <w:rPr>
          <w:b w:val="false"/>
          <w:bCs w:val="false"/>
          <w:sz w:val="20"/>
        </w:rPr>
      </w:pPr>
      <w:r>
        <w:rPr>
          <w:sz w:val="24"/>
        </w:rPr>
        <w:t>WORK EXPERIENCE</w:t>
      </w:r>
    </w:p>
    <w:p>
      <w:pPr>
        <w:pStyle w:val="Heading"/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</w:r>
    </w:p>
    <w:p>
      <w:pPr>
        <w:pStyle w:val="Heading"/>
        <w:jc w:val="start"/>
        <w:rPr/>
      </w:pPr>
      <w:r>
        <w:rPr>
          <w:b w:val="false"/>
          <w:bCs w:val="false"/>
          <w:sz w:val="20"/>
        </w:rPr>
        <w:tab/>
      </w:r>
      <w:r>
        <w:rPr>
          <w:sz w:val="20"/>
        </w:rPr>
        <w:t>LUBRIZOL CORPORATION – DEER PARK, TEXAS</w:t>
      </w:r>
    </w:p>
    <w:p>
      <w:pPr>
        <w:pStyle w:val="Heading"/>
        <w:jc w:val="start"/>
        <w:rPr/>
      </w:pPr>
      <w:r>
        <w:rPr>
          <w:sz w:val="20"/>
        </w:rPr>
        <w:tab/>
        <w:t xml:space="preserve">SUPERINTENDENT, ZINC DITHIOPHOSPHATE UNIT </w:t>
      </w:r>
      <w:r>
        <w:rPr>
          <w:b w:val="false"/>
          <w:bCs w:val="false"/>
          <w:sz w:val="20"/>
        </w:rPr>
        <w:t>(JANUARY 2001 – CURRENT)</w:t>
      </w:r>
    </w:p>
    <w:p>
      <w:pPr>
        <w:pStyle w:val="Heading"/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</w:r>
    </w:p>
    <w:p>
      <w:pPr>
        <w:pStyle w:val="Heading"/>
        <w:jc w:val="start"/>
        <w:rPr/>
      </w:pPr>
      <w:r>
        <w:rPr>
          <w:b w:val="false"/>
          <w:bCs w:val="false"/>
          <w:sz w:val="20"/>
        </w:rPr>
        <w:tab/>
      </w:r>
      <w:r>
        <w:rPr>
          <w:sz w:val="20"/>
        </w:rPr>
        <w:t xml:space="preserve">SUPERINTENDENT, SULFURIZED OLEFINS / SULFONIC ACID UNIT </w:t>
      </w:r>
      <w:r>
        <w:rPr>
          <w:b w:val="false"/>
          <w:bCs w:val="false"/>
          <w:sz w:val="20"/>
        </w:rPr>
        <w:t>(FEBRUARY 1997 – JANUARY 2001)</w:t>
      </w:r>
    </w:p>
    <w:p>
      <w:pPr>
        <w:pStyle w:val="Heading"/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ab/>
        <w:t>Manage specialty chemical processes with 23 employees and $4.1 million annual operating budget</w:t>
      </w:r>
    </w:p>
    <w:p>
      <w:pPr>
        <w:pStyle w:val="Heading"/>
        <w:numPr>
          <w:ilvl w:val="0"/>
          <w:numId w:val="2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Implemented optimization modifications to Sulfonic Acid Unit that led to record production in 1997 and 2000.</w:t>
      </w:r>
    </w:p>
    <w:p>
      <w:pPr>
        <w:pStyle w:val="Heading"/>
        <w:numPr>
          <w:ilvl w:val="0"/>
          <w:numId w:val="2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 xml:space="preserve">Managed installation and start-up of thermal oxidizer within three weeks of determining presence of hazardous emissions.  Thermal oxidizer allowed use of preferred raw material with daily savings of $40,000 to $50,000. </w:t>
      </w:r>
    </w:p>
    <w:p>
      <w:pPr>
        <w:pStyle w:val="Heading"/>
        <w:numPr>
          <w:ilvl w:val="0"/>
          <w:numId w:val="2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Reduced unit manpower requirements each year for a total man-hour savings of 14% over last four years.</w:t>
      </w:r>
    </w:p>
    <w:p>
      <w:pPr>
        <w:pStyle w:val="Heading"/>
        <w:numPr>
          <w:ilvl w:val="0"/>
          <w:numId w:val="2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Reduced average call-in overtime hours by 36% saving over 900 hours of overtime expenses.</w:t>
      </w:r>
    </w:p>
    <w:p>
      <w:pPr>
        <w:pStyle w:val="Heading"/>
        <w:numPr>
          <w:ilvl w:val="0"/>
          <w:numId w:val="2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Initiated work with new vendor to develop solution for opacity emissions control that saved $50,000+ in annual maintenance expenses.</w:t>
      </w:r>
    </w:p>
    <w:p>
      <w:pPr>
        <w:pStyle w:val="Heading"/>
        <w:numPr>
          <w:ilvl w:val="0"/>
          <w:numId w:val="2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Directed unit SAP start-up including unit personnel training, go-live planning and support, and integration with internal unit legacy reporting and data retrieval systems.</w:t>
      </w:r>
    </w:p>
    <w:p>
      <w:pPr>
        <w:pStyle w:val="Heading"/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</w:r>
    </w:p>
    <w:p>
      <w:pPr>
        <w:pStyle w:val="Heading"/>
        <w:ind w:start="720" w:end="0"/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Cross-Functional Activities</w:t>
      </w:r>
    </w:p>
    <w:p>
      <w:pPr>
        <w:pStyle w:val="Heading"/>
        <w:numPr>
          <w:ilvl w:val="0"/>
          <w:numId w:val="4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Lead plant-wide Inventory Variance Team.  Directed colleagues to institute reporting and inventory measurement practices that reduced Lubrizol Deer Park’s reported annual inventory variance by $2.1 million in 2000.</w:t>
      </w:r>
    </w:p>
    <w:p>
      <w:pPr>
        <w:pStyle w:val="Heading"/>
        <w:numPr>
          <w:ilvl w:val="0"/>
          <w:numId w:val="4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Represented operations department in 1998 and 1999 as presenter to Lubrizol’s Board of Directors and executive management on plant productivity, profitability, and corporate objective progress.</w:t>
      </w:r>
    </w:p>
    <w:p>
      <w:pPr>
        <w:pStyle w:val="Heading"/>
        <w:numPr>
          <w:ilvl w:val="0"/>
          <w:numId w:val="4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Led tour of Deer Park’s Citizen Advisory Council through plant chlorine distribution system, controls, and safety systems.</w:t>
      </w:r>
    </w:p>
    <w:p>
      <w:pPr>
        <w:pStyle w:val="Heading"/>
        <w:numPr>
          <w:ilvl w:val="0"/>
          <w:numId w:val="4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Represented Lubrizol at the Risk Management Plan Community Rollout in Deer Park, communicating Lubrizol’s EPA defined “worst case scenarios” to citizens of Deer Park and surrounding communities.</w:t>
      </w:r>
    </w:p>
    <w:p>
      <w:pPr>
        <w:pStyle w:val="Heading"/>
        <w:numPr>
          <w:ilvl w:val="0"/>
          <w:numId w:val="4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Represent management on steering committee for employee driven behavioral safety program</w:t>
      </w:r>
    </w:p>
    <w:p>
      <w:pPr>
        <w:pStyle w:val="Heading"/>
        <w:numPr>
          <w:ilvl w:val="0"/>
          <w:numId w:val="4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 xml:space="preserve">Appointed to team to develop requirements and testing system for production operator certification. </w:t>
      </w:r>
    </w:p>
    <w:p>
      <w:pPr>
        <w:pStyle w:val="Heading"/>
        <w:numPr>
          <w:ilvl w:val="0"/>
          <w:numId w:val="4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Led series of one hour presentations to over 200 production personnel communicating the roll-out plan for production operator certification.</w:t>
      </w:r>
    </w:p>
    <w:p>
      <w:pPr>
        <w:pStyle w:val="Heading"/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</w:r>
    </w:p>
    <w:p>
      <w:pPr>
        <w:pStyle w:val="Heading"/>
        <w:ind w:start="720" w:end="0"/>
        <w:jc w:val="start"/>
        <w:rPr>
          <w:sz w:val="20"/>
        </w:rPr>
      </w:pPr>
      <w:r>
        <w:rPr>
          <w:sz w:val="20"/>
        </w:rPr>
        <w:t xml:space="preserve">ASSOCIATE PROCESS ENGINEER,  PROCESS IMPROVEMENT DEPARTMENT </w:t>
      </w:r>
    </w:p>
    <w:p>
      <w:pPr>
        <w:pStyle w:val="Heading"/>
        <w:ind w:start="720" w:end="0"/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(AUGUST 1994 – FEBRUARY 1997)</w:t>
      </w:r>
    </w:p>
    <w:p>
      <w:pPr>
        <w:pStyle w:val="Heading"/>
        <w:ind w:start="720" w:end="0"/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Provided support to unit operations through detailed studies and long-term process improvement projects.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Start-up of $7.5 million, sulfonic acid unit.  Pre start-up included construction checkout, I&amp;E checkout, and equipment commissioning.  Developed and presented operator training on procedures, new equipment, DCS, and operation.  Start-up included 24 hour unit operation and coverage and hands on operator training.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Start-up of continuous PIBSA unit.  Provided start-up operation coverage and hands on operator training.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Appointed to troubleshooting team to investigate a series of vessel ruptures after the start up of continuous PIBSA unit.  Developed and suggested solution that eliminated further occurrences of ruptures.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Start-up of $12 million, detergent unit.  Pre start-up included construction checkout, I&amp;E checkout including work with ABB Advant system for beta test, procedure development, and equipment commissioning.  Start-up included 24 hour operation and coverage.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sectPr>
      <w:headerReference w:type="default" r:id="rId2"/>
      <w:type w:val="nextPage"/>
      <w:pgSz w:w="12240" w:h="15840"/>
      <w:pgMar w:left="720" w:right="720" w:gutter="0" w:header="720" w:top="115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>GREGORY S. THOMAS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2001-02-06T01:56:00Z</dcterms:created>
  <dc:creator>Gregory Thomas</dc:creator>
  <dc:description/>
  <dc:language>en-CA</dc:language>
  <cp:lastModifiedBy>Gregory Thomas</cp:lastModifiedBy>
  <dcterms:modified xsi:type="dcterms:W3CDTF">2001-02-06T01:56:00Z</dcterms:modified>
  <cp:revision>2</cp:revision>
  <dc:subject/>
  <dc:title>131 West 6th Street   ·   Deer Park, Texas 77536   ·   (281) 478-5624</dc:title>
</cp:coreProperties>
</file>