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Cs/>
        </w:rPr>
      </w:pPr>
      <w:r>
        <w:rPr>
          <w:bCs/>
        </w:rPr>
        <w:t>Gregory L. Hunt</w:t>
      </w:r>
    </w:p>
    <w:p>
      <w:pPr>
        <w:pStyle w:val="Heading"/>
        <w:jc w:val="start"/>
        <w:rPr>
          <w:b w:val="false"/>
          <w:bCs/>
          <w:sz w:val="20"/>
        </w:rPr>
      </w:pPr>
      <w:r>
        <w:rPr>
          <w:b w:val="false"/>
          <w:bCs/>
          <w:sz w:val="20"/>
        </w:rPr>
        <w:t>310 1/2 Fernleaf Ave.                                                                                                                                                                   949-887-4888</w:t>
      </w:r>
    </w:p>
    <w:p>
      <w:pPr>
        <w:pStyle w:val="Normal"/>
        <w:rPr>
          <w:sz w:val="20"/>
        </w:rPr>
      </w:pPr>
      <w:r>
        <w:rPr>
          <w:sz w:val="20"/>
        </w:rPr>
        <w:t xml:space="preserve">Corona del Mar, CA, 92625                                                                                                                                        gregoryhunt@home.com                                     </w:t>
      </w:r>
    </w:p>
    <w:p>
      <w:pPr>
        <w:pStyle w:val="Heading1"/>
        <w:ind w:hanging="0" w:start="0"/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Heading1"/>
        <w:ind w:hanging="0" w:start="0"/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EDUCATION</w:t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rPr/>
      </w:pPr>
      <w:r>
        <w:rPr>
          <w:b/>
          <w:bCs/>
          <w:sz w:val="20"/>
        </w:rPr>
        <w:t>HARVARD UNIVERSITY,</w:t>
      </w:r>
      <w:r>
        <w:rPr>
          <w:sz w:val="20"/>
        </w:rPr>
        <w:t xml:space="preserve"> Cambridge, MA</w:t>
      </w:r>
    </w:p>
    <w:p>
      <w:pPr>
        <w:pStyle w:val="Normal"/>
        <w:numPr>
          <w:ilvl w:val="0"/>
          <w:numId w:val="2"/>
        </w:numPr>
        <w:rPr>
          <w:sz w:val="20"/>
          <w:u w:val="single"/>
        </w:rPr>
      </w:pPr>
      <w:r>
        <w:rPr>
          <w:sz w:val="20"/>
          <w:u w:val="single"/>
        </w:rPr>
        <w:t>The Program on Negotiation at Harvard Law School</w:t>
      </w:r>
    </w:p>
    <w:p>
      <w:pPr>
        <w:pStyle w:val="Normal"/>
        <w:rPr/>
      </w:pPr>
      <w:r>
        <w:rPr>
          <w:b/>
          <w:bCs/>
          <w:i/>
          <w:iCs/>
          <w:sz w:val="20"/>
        </w:rPr>
        <w:t>Program on Negotiation for Senior Executives:  Creating Practical, Productive, and Lasting Agreement</w:t>
      </w:r>
      <w:r>
        <w:rPr>
          <w:sz w:val="20"/>
        </w:rPr>
        <w:t xml:space="preserve">                 July 2001 (Enrolled)</w:t>
      </w:r>
    </w:p>
    <w:p>
      <w:pPr>
        <w:pStyle w:val="Normal"/>
        <w:numPr>
          <w:ilvl w:val="0"/>
          <w:numId w:val="2"/>
        </w:numPr>
        <w:rPr>
          <w:sz w:val="20"/>
          <w:u w:val="single"/>
        </w:rPr>
      </w:pPr>
      <w:r>
        <w:rPr>
          <w:sz w:val="20"/>
          <w:u w:val="single"/>
        </w:rPr>
        <w:t xml:space="preserve">Programs on Leadership for Senior Executives at the John F. Kennedy School of Government                                                              </w:t>
      </w:r>
    </w:p>
    <w:p>
      <w:pPr>
        <w:pStyle w:val="Heading5"/>
        <w:ind w:hanging="0" w:start="0"/>
        <w:rPr/>
      </w:pPr>
      <w:r>
        <w:rPr/>
        <w:t>Effective Decision Making:  Making Wise Choices in the Face of Risk and Uncertainty</w:t>
      </w:r>
      <w:r>
        <w:rPr>
          <w:b w:val="false"/>
          <w:bCs w:val="false"/>
          <w:i w:val="false"/>
          <w:iCs w:val="false"/>
        </w:rPr>
        <w:t xml:space="preserve">                                            June 2001 (Enrolled)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/>
      </w:pPr>
      <w:r>
        <w:rPr>
          <w:b/>
          <w:bCs/>
          <w:sz w:val="20"/>
        </w:rPr>
        <w:t>MASSACHUSETTS INSTITUTE OF TECHNOLOGY,</w:t>
      </w:r>
      <w:r>
        <w:rPr>
          <w:sz w:val="20"/>
        </w:rPr>
        <w:t xml:space="preserve"> Cambridge, MA</w:t>
      </w:r>
    </w:p>
    <w:p>
      <w:pPr>
        <w:pStyle w:val="Heading7"/>
        <w:ind w:hanging="0" w:start="0"/>
        <w:rPr/>
      </w:pPr>
      <w:r>
        <w:rPr/>
        <w:t>The Sloan School Executive Series on Management and Technology</w:t>
      </w:r>
    </w:p>
    <w:p>
      <w:pPr>
        <w:pStyle w:val="Normal"/>
        <w:rPr>
          <w:sz w:val="20"/>
        </w:rPr>
      </w:pPr>
      <w:r>
        <w:rPr>
          <w:b/>
          <w:bCs/>
          <w:i/>
          <w:sz w:val="20"/>
        </w:rPr>
        <w:t>Supply Chain Design and Management in the Internet Age</w:t>
      </w:r>
      <w:r>
        <w:rPr>
          <w:iCs/>
          <w:sz w:val="20"/>
        </w:rPr>
        <w:t xml:space="preserve">                                                                                           July 2001 (Enrolled)</w:t>
      </w:r>
    </w:p>
    <w:p>
      <w:pPr>
        <w:pStyle w:val="Normal"/>
        <w:rPr/>
      </w:pPr>
      <w:r>
        <w:rPr>
          <w:b/>
          <w:bCs/>
          <w:i/>
          <w:sz w:val="20"/>
        </w:rPr>
        <w:t>System Dynamics for Senior Managers</w:t>
      </w:r>
      <w:r>
        <w:rPr>
          <w:iCs/>
          <w:sz w:val="20"/>
        </w:rPr>
        <w:t xml:space="preserve">                                                                                                                                   December 2000</w:t>
      </w:r>
    </w:p>
    <w:p>
      <w:pPr>
        <w:pStyle w:val="Normal"/>
        <w:rPr>
          <w:b/>
          <w:bCs/>
          <w:iCs/>
          <w:sz w:val="20"/>
        </w:rPr>
      </w:pPr>
      <w:r>
        <w:rPr>
          <w:b/>
          <w:bCs/>
          <w:iCs/>
          <w:sz w:val="20"/>
        </w:rPr>
      </w:r>
    </w:p>
    <w:p>
      <w:pPr>
        <w:pStyle w:val="Normal"/>
        <w:rPr/>
      </w:pPr>
      <w:r>
        <w:rPr>
          <w:b/>
          <w:bCs/>
          <w:sz w:val="20"/>
        </w:rPr>
        <w:t xml:space="preserve">STANFORD UNIVERSITY, </w:t>
      </w:r>
      <w:r>
        <w:rPr>
          <w:sz w:val="20"/>
        </w:rPr>
        <w:t>Stanford, CA</w:t>
        <w:tab/>
        <w:tab/>
        <w:tab/>
        <w:tab/>
        <w:tab/>
        <w:tab/>
        <w:t xml:space="preserve">                                                                         </w:t>
      </w:r>
      <w:r>
        <w:rPr>
          <w:sz w:val="20"/>
          <w:u w:val="single"/>
        </w:rPr>
        <w:t>Executive Study Program</w:t>
      </w:r>
      <w:r>
        <w:rPr>
          <w:sz w:val="20"/>
        </w:rPr>
        <w:t xml:space="preserve">, </w:t>
      </w:r>
      <w:r>
        <w:rPr>
          <w:b/>
          <w:bCs/>
          <w:i/>
          <w:iCs/>
          <w:sz w:val="20"/>
        </w:rPr>
        <w:t>Market Strategy for Technology-Based Companies</w:t>
      </w:r>
      <w:r>
        <w:rPr>
          <w:sz w:val="20"/>
        </w:rPr>
        <w:t xml:space="preserve">                                                                         October 2000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right" w:pos="9990" w:leader="none"/>
        </w:tabs>
        <w:rPr/>
      </w:pPr>
      <w:r>
        <w:rPr>
          <w:b/>
          <w:bCs/>
          <w:sz w:val="20"/>
        </w:rPr>
        <w:t>CLAREMONT GRADUATE UNIVERSITY</w:t>
      </w:r>
      <w:r>
        <w:rPr>
          <w:sz w:val="20"/>
        </w:rPr>
        <w:t>, Claremont, CA</w:t>
        <w:tab/>
        <w:t xml:space="preserve">                                                                    January 1997 - December 1998</w:t>
      </w:r>
    </w:p>
    <w:p>
      <w:pPr>
        <w:pStyle w:val="Normal"/>
        <w:rPr/>
      </w:pPr>
      <w:r>
        <w:rPr>
          <w:b/>
          <w:bCs/>
          <w:i/>
          <w:iCs/>
          <w:sz w:val="20"/>
        </w:rPr>
        <w:t>Master of Business Administration</w:t>
      </w:r>
      <w:r>
        <w:rPr>
          <w:sz w:val="20"/>
        </w:rPr>
        <w:t>, Peter F. Drucker Graduate School of Management</w:t>
      </w:r>
    </w:p>
    <w:p>
      <w:pPr>
        <w:pStyle w:val="Normal"/>
        <w:rPr/>
      </w:pPr>
      <w:r>
        <w:rPr>
          <w:iCs/>
          <w:sz w:val="20"/>
        </w:rPr>
        <w:t>Concentrations in</w:t>
      </w:r>
      <w:r>
        <w:rPr>
          <w:sz w:val="20"/>
        </w:rPr>
        <w:t xml:space="preserve"> Finance and Information Science, GPA 3.75/4.0 </w:t>
      </w:r>
    </w:p>
    <w:p>
      <w:pPr>
        <w:pStyle w:val="Normal"/>
        <w:rPr>
          <w:sz w:val="20"/>
        </w:rPr>
      </w:pPr>
      <w:r>
        <w:rPr>
          <w:sz w:val="20"/>
        </w:rPr>
        <w:t>Member, Drucker Finance and Marketing Associations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right" w:pos="9990" w:leader="none"/>
        </w:tabs>
        <w:rPr/>
      </w:pPr>
      <w:r>
        <w:rPr>
          <w:b/>
          <w:bCs/>
          <w:sz w:val="20"/>
        </w:rPr>
        <w:t>SAN JOSE STATE UNIVERSITY,</w:t>
      </w:r>
      <w:r>
        <w:rPr>
          <w:sz w:val="20"/>
        </w:rPr>
        <w:t xml:space="preserve"> San Jose, CA                                                                                                  August 1992 - May 1994</w:t>
      </w:r>
    </w:p>
    <w:p>
      <w:pPr>
        <w:pStyle w:val="Normal"/>
        <w:rPr/>
      </w:pPr>
      <w:r>
        <w:rPr>
          <w:b/>
          <w:bCs/>
          <w:i/>
          <w:iCs/>
          <w:sz w:val="20"/>
        </w:rPr>
        <w:t>Master of Science</w:t>
      </w:r>
      <w:r>
        <w:rPr>
          <w:sz w:val="20"/>
        </w:rPr>
        <w:t>, Atmospheric Science, GPA 3.5/4.0</w:t>
      </w:r>
    </w:p>
    <w:p>
      <w:pPr>
        <w:pStyle w:val="Normal"/>
        <w:rPr/>
      </w:pPr>
      <w:r>
        <w:rPr>
          <w:b/>
          <w:bCs/>
          <w:i/>
          <w:iCs/>
          <w:sz w:val="20"/>
        </w:rPr>
        <w:t>Bachelor of Science</w:t>
      </w:r>
      <w:r>
        <w:rPr>
          <w:sz w:val="20"/>
        </w:rPr>
        <w:t xml:space="preserve">, Atmospheric Science                                                                                                                August 1987 - May 1990 </w:t>
      </w:r>
    </w:p>
    <w:p>
      <w:pPr>
        <w:pStyle w:val="Normal"/>
        <w:rPr/>
      </w:pPr>
      <w:r>
        <w:rPr>
          <w:sz w:val="20"/>
          <w:u w:val="single"/>
        </w:rPr>
        <w:t xml:space="preserve">Completed honors </w:t>
      </w:r>
      <w:r>
        <w:rPr>
          <w:sz w:val="20"/>
        </w:rPr>
        <w:t xml:space="preserve">- senior thesis; </w:t>
      </w:r>
      <w:r>
        <w:rPr>
          <w:iCs/>
          <w:sz w:val="20"/>
          <w:u w:val="single"/>
        </w:rPr>
        <w:t xml:space="preserve">Served as </w:t>
      </w:r>
      <w:r>
        <w:rPr>
          <w:sz w:val="20"/>
        </w:rPr>
        <w:t>- Vice President, American Meteorological Society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jc w:val="center"/>
        <w:rPr>
          <w:sz w:val="20"/>
          <w:u w:val="single"/>
        </w:rPr>
      </w:pPr>
      <w:r>
        <w:rPr>
          <w:sz w:val="20"/>
          <w:u w:val="single"/>
        </w:rPr>
        <w:t>EXPERIENCE</w:t>
      </w:r>
    </w:p>
    <w:p>
      <w:pPr>
        <w:pStyle w:val="Normal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tabs>
          <w:tab w:val="clear" w:pos="720"/>
          <w:tab w:val="right" w:pos="9990" w:leader="none"/>
        </w:tabs>
        <w:ind w:end="108"/>
        <w:rPr/>
      </w:pPr>
      <w:r>
        <w:rPr>
          <w:b/>
          <w:bCs/>
          <w:sz w:val="20"/>
        </w:rPr>
        <w:t xml:space="preserve">NEC Business Network Solutions, Inc., </w:t>
      </w:r>
      <w:r>
        <w:rPr>
          <w:sz w:val="20"/>
        </w:rPr>
        <w:t>Irvine, CA                                                                                                       May 2000 - Present</w:t>
      </w:r>
    </w:p>
    <w:p>
      <w:pPr>
        <w:pStyle w:val="Heading6"/>
        <w:rPr/>
      </w:pPr>
      <w:r>
        <w:rPr>
          <w:sz w:val="20"/>
        </w:rPr>
        <w:t>Business Development Manager</w:t>
      </w:r>
      <w:r>
        <w:rPr>
          <w:b w:val="false"/>
          <w:bCs w:val="false"/>
          <w:i w:val="false"/>
          <w:iCs w:val="false"/>
          <w:sz w:val="20"/>
        </w:rPr>
        <w:t xml:space="preserve"> – Cisco Systems hardware/software consulting, design, implementation, and management</w:t>
      </w:r>
    </w:p>
    <w:p>
      <w:pPr>
        <w:pStyle w:val="Normal"/>
        <w:numPr>
          <w:ilvl w:val="0"/>
          <w:numId w:val="10"/>
        </w:numPr>
        <w:tabs>
          <w:tab w:val="clear" w:pos="720"/>
          <w:tab w:val="right" w:pos="9990" w:leader="none"/>
        </w:tabs>
        <w:ind w:hanging="360" w:start="360" w:end="108"/>
        <w:rPr>
          <w:sz w:val="20"/>
        </w:rPr>
      </w:pPr>
      <w:r>
        <w:rPr>
          <w:sz w:val="20"/>
        </w:rPr>
        <w:t>Formulated and implemented strategy and tactics for acquiring entirely net-new enterprise and e-commerce business.</w:t>
      </w:r>
    </w:p>
    <w:p>
      <w:pPr>
        <w:pStyle w:val="Normal"/>
        <w:numPr>
          <w:ilvl w:val="0"/>
          <w:numId w:val="10"/>
        </w:numPr>
        <w:tabs>
          <w:tab w:val="clear" w:pos="720"/>
          <w:tab w:val="right" w:pos="9990" w:leader="none"/>
        </w:tabs>
        <w:ind w:hanging="360" w:start="360" w:end="108"/>
        <w:rPr>
          <w:sz w:val="20"/>
        </w:rPr>
      </w:pPr>
      <w:r>
        <w:rPr>
          <w:sz w:val="20"/>
        </w:rPr>
        <w:t>Built a pipeline of approximately $2 million in revenue within six months.</w:t>
      </w:r>
    </w:p>
    <w:p>
      <w:pPr>
        <w:pStyle w:val="BodyText"/>
        <w:numPr>
          <w:ilvl w:val="0"/>
          <w:numId w:val="2"/>
        </w:numPr>
        <w:rPr>
          <w:sz w:val="20"/>
        </w:rPr>
      </w:pPr>
      <w:r>
        <w:rPr>
          <w:sz w:val="20"/>
          <w:u w:val="single"/>
        </w:rPr>
        <w:t>Clients include:</w:t>
      </w:r>
      <w:r>
        <w:rPr>
          <w:sz w:val="20"/>
        </w:rPr>
        <w:t xml:space="preserve">  1) a $6.3 billion semiconductor designer and tester, 2) an on-line mortgage institution that has funded over $6 billion nationwide, 3) the largest distributor of advanced printed circuit materials in North America, and 4) the nation's leading provider of high technology diagnostic imaging and imaging-guided therapy services.  </w:t>
      </w:r>
    </w:p>
    <w:p>
      <w:pPr>
        <w:pStyle w:val="Normal"/>
        <w:numPr>
          <w:ilvl w:val="0"/>
          <w:numId w:val="10"/>
        </w:numPr>
        <w:tabs>
          <w:tab w:val="clear" w:pos="720"/>
          <w:tab w:val="right" w:pos="9990" w:leader="none"/>
        </w:tabs>
        <w:ind w:hanging="360" w:start="360" w:end="108"/>
        <w:rPr>
          <w:sz w:val="20"/>
        </w:rPr>
      </w:pPr>
      <w:r>
        <w:rPr>
          <w:sz w:val="20"/>
        </w:rPr>
        <w:t>Initiated and led the development of key knowledge-sharing relationships with strategic partners including Cisco Systems, Exodus Communications, FirstWorld Communications, Global Crossing, Metro Media Fiber Network, Storage Networks, and VERIO.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bCs/>
          <w:sz w:val="20"/>
        </w:rPr>
        <w:t>HUNT FAMILY ENTERPRISES, L. P.,</w:t>
      </w:r>
      <w:r>
        <w:rPr>
          <w:sz w:val="20"/>
        </w:rPr>
        <w:t xml:space="preserve"> Corona del Mar, CA</w:t>
      </w:r>
      <w:r>
        <w:rPr>
          <w:b/>
          <w:bCs/>
          <w:sz w:val="20"/>
        </w:rPr>
        <w:tab/>
        <w:tab/>
        <w:tab/>
        <w:t xml:space="preserve">                              </w:t>
      </w:r>
      <w:r>
        <w:rPr>
          <w:sz w:val="20"/>
        </w:rPr>
        <w:t>September 1996 – April 2000</w:t>
      </w:r>
    </w:p>
    <w:p>
      <w:pPr>
        <w:pStyle w:val="Heading5"/>
        <w:ind w:hanging="0" w:start="0"/>
        <w:rPr/>
      </w:pPr>
      <w:r>
        <w:rPr/>
        <w:t>General Partner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Acted as lead investment advisor involving a portion of a $15 million private placement into a wireless technology services firm.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Actively managed a continuously profitable, 32-unit commercial and residential real estate business, including 55 staff.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Led the creation of a limited partnership; outsourced non-core functions to increase profitability by 30%.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Responsible for profit &amp; loss including an annual operational budget of approximately $250,000.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right" w:pos="9990" w:leader="none"/>
        </w:tabs>
        <w:ind w:end="54"/>
        <w:rPr/>
      </w:pPr>
      <w:r>
        <w:rPr>
          <w:b/>
          <w:bCs/>
          <w:sz w:val="20"/>
        </w:rPr>
        <w:t>LAWRENCE LIVERMORE NATIONAL LABORATORY,</w:t>
      </w:r>
      <w:r>
        <w:rPr>
          <w:sz w:val="20"/>
        </w:rPr>
        <w:t xml:space="preserve"> Livermore, CA </w:t>
        <w:tab/>
        <w:t xml:space="preserve">                                                   July 1994 – August 1996</w:t>
      </w:r>
    </w:p>
    <w:p>
      <w:pPr>
        <w:pStyle w:val="Heading4"/>
        <w:ind w:hanging="0" w:start="0"/>
        <w:rPr>
          <w:sz w:val="20"/>
        </w:rPr>
      </w:pPr>
      <w:r>
        <w:rPr>
          <w:sz w:val="20"/>
        </w:rPr>
        <w:t>Research Scientist, Atmospheric Sciences Division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Awarded $32,000 research budget; authored 114-page primary research paper on the causes of severe weather.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Developed, tested, and implemented 2000-line FORTRAN computer model to augment analysis capabilities.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Collaborated with senior scientists on research projects sponsored by the DOE, NOAA, and NSF.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Presented multimedia seminars to groups of up to 50 researchers and field experts.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3"/>
        <w:ind w:hanging="0" w:start="0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Heading3"/>
        <w:ind w:hanging="0" w:start="0"/>
        <w:rPr>
          <w:sz w:val="20"/>
          <w:u w:val="single"/>
        </w:rPr>
      </w:pPr>
      <w:r>
        <w:rPr>
          <w:sz w:val="20"/>
          <w:u w:val="single"/>
        </w:rPr>
        <w:t>ADDITIONAL INFORMATION</w:t>
      </w:r>
    </w:p>
    <w:p>
      <w:pPr>
        <w:pStyle w:val="Normal"/>
        <w:ind w:start="360" w:end="0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BodyText"/>
        <w:numPr>
          <w:ilvl w:val="0"/>
          <w:numId w:val="9"/>
        </w:numPr>
        <w:rPr>
          <w:sz w:val="20"/>
        </w:rPr>
      </w:pPr>
      <w:r>
        <w:rPr>
          <w:b/>
          <w:bCs/>
          <w:sz w:val="20"/>
        </w:rPr>
        <w:t>Chairman and Founder</w:t>
      </w:r>
      <w:r>
        <w:rPr>
          <w:sz w:val="20"/>
        </w:rPr>
        <w:t>, Technology Service Provider Committee, Association for Corporate Growth (the premier North American association for and about professionals involved in middle-market corporate growth, corporate development, and mergers and acquisitions.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b/>
          <w:bCs/>
          <w:sz w:val="20"/>
        </w:rPr>
        <w:t>Director,</w:t>
      </w:r>
      <w:r>
        <w:rPr>
          <w:sz w:val="20"/>
        </w:rPr>
        <w:t xml:space="preserve"> Drucker Alumni Advisory Board</w:t>
      </w:r>
    </w:p>
    <w:p>
      <w:pPr>
        <w:pStyle w:val="Normal"/>
        <w:numPr>
          <w:ilvl w:val="0"/>
          <w:numId w:val="3"/>
        </w:numPr>
        <w:rPr>
          <w:sz w:val="20"/>
          <w:u w:val="single"/>
        </w:rPr>
      </w:pPr>
      <w:r>
        <w:rPr>
          <w:b/>
          <w:bCs/>
          <w:sz w:val="20"/>
          <w:u w:val="single"/>
        </w:rPr>
        <w:t>Member:</w:t>
      </w:r>
    </w:p>
    <w:p>
      <w:pPr>
        <w:pStyle w:val="Normal"/>
        <w:numPr>
          <w:ilvl w:val="0"/>
          <w:numId w:val="7"/>
        </w:numPr>
        <w:rPr>
          <w:i/>
          <w:i/>
          <w:iCs/>
          <w:sz w:val="20"/>
        </w:rPr>
      </w:pPr>
      <w:r>
        <w:rPr>
          <w:i/>
          <w:iCs/>
          <w:sz w:val="20"/>
        </w:rPr>
        <w:t>MIT System Dynamics Society</w:t>
      </w:r>
    </w:p>
    <w:p>
      <w:pPr>
        <w:pStyle w:val="Normal"/>
        <w:numPr>
          <w:ilvl w:val="0"/>
          <w:numId w:val="7"/>
        </w:numPr>
        <w:rPr>
          <w:i/>
          <w:i/>
          <w:iCs/>
          <w:sz w:val="20"/>
        </w:rPr>
      </w:pPr>
      <w:r>
        <w:rPr>
          <w:i/>
          <w:iCs/>
          <w:sz w:val="20"/>
        </w:rPr>
        <w:t>Drucker Alumni Association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i/>
          <w:iCs/>
          <w:sz w:val="20"/>
        </w:rPr>
        <w:t>University Angels</w:t>
      </w:r>
      <w:r>
        <w:rPr>
          <w:sz w:val="20"/>
        </w:rPr>
        <w:t xml:space="preserve"> (an online angel investor network devoted exclusively to the alumni of the world's top universities)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i/>
          <w:iCs/>
          <w:sz w:val="20"/>
        </w:rPr>
        <w:t>Net Impact</w:t>
      </w:r>
      <w:r>
        <w:rPr>
          <w:sz w:val="20"/>
        </w:rPr>
        <w:t xml:space="preserve"> (a network of emerging business leaders committed to using the power of business to create a better world; also the most progressive and influential network of MBAs in existence today)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i/>
          <w:iCs/>
          <w:sz w:val="20"/>
        </w:rPr>
        <w:t>Orangewood Children’s Foundation Auxiliary</w:t>
      </w:r>
      <w:r>
        <w:rPr>
          <w:sz w:val="20"/>
        </w:rPr>
        <w:t>; raised $200,000 during 1997-98 for a privately funded and operated home and school for abused and neglected children.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b/>
          <w:bCs/>
          <w:sz w:val="20"/>
        </w:rPr>
        <w:t>Copyright</w:t>
      </w:r>
      <w:r>
        <w:rPr>
          <w:sz w:val="20"/>
        </w:rPr>
        <w:t>, 1996, Library of Congress, "Effects of Surface Fluxes and Advective Tendencies on Generalized Convective Available Potential Energy."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b/>
          <w:bCs/>
          <w:sz w:val="20"/>
        </w:rPr>
        <w:t>Personal interests</w:t>
      </w:r>
      <w:r>
        <w:rPr>
          <w:sz w:val="20"/>
        </w:rPr>
        <w:t>:  rock climbing, golf, mountaineering, mountain biking, long-distance running, tennis, travel, and archaeology of the American Southwest, Saharan Africa, and Australia.</w:t>
      </w:r>
    </w:p>
    <w:sectPr>
      <w:type w:val="nextPage"/>
      <w:pgSz w:w="12240" w:h="15840"/>
      <w:pgMar w:left="576" w:right="576" w:gutter="0" w:header="0" w:top="576" w:footer="0" w:bottom="6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right" w:pos="9990" w:leader="none"/>
      </w:tabs>
      <w:ind w:hanging="0" w:start="0" w:end="108"/>
      <w:outlineLvl w:val="5"/>
    </w:pPr>
    <w:rPr>
      <w:b/>
      <w:bCs/>
      <w:i/>
      <w:iCs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0"/>
      <w:u w:val="single"/>
    </w:rPr>
  </w:style>
  <w:style w:type="character" w:styleId="WW8Num1z0">
    <w:name w:val="WW8Num1z0"/>
    <w:qFormat/>
    <w:rPr>
      <w:rFonts w:ascii="Symbol" w:hAnsi="Symbol" w:cs="Symbol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1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16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1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sz w:val="16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16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16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sz w:val="16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eatherThorne">
    <w:name w:val="Heather Thorne"/>
    <w:basedOn w:val="DefaultParagraphFont"/>
    <w:qFormat/>
    <w:rPr>
      <w:rFonts w:ascii="Arial" w:hAnsi="Arial" w:cs="Arial"/>
      <w:color w:val="000080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tabs>
        <w:tab w:val="clear" w:pos="720"/>
        <w:tab w:val="left" w:pos="2237" w:leader="none"/>
        <w:tab w:val="left" w:pos="5202" w:leader="none"/>
      </w:tabs>
      <w:ind w:hanging="0" w:start="0" w:end="-108"/>
    </w:pPr>
    <w:rPr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2001-04-27T13:32:00Z</dcterms:created>
  <dc:creator>Valued Gateway Client</dc:creator>
  <dc:description/>
  <dc:language>en-CA</dc:language>
  <cp:lastModifiedBy>Valued Gateway Client</cp:lastModifiedBy>
  <cp:lastPrinted>2001-01-29T00:40:00Z</cp:lastPrinted>
  <dcterms:modified xsi:type="dcterms:W3CDTF">2001-04-27T13:32:00Z</dcterms:modified>
  <cp:revision>4</cp:revision>
  <dc:subject/>
  <dc:title>Greg Hunt</dc:title>
</cp:coreProperties>
</file>