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Greene Energy LLC, a_____ limited liability company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(or as otherwise specifically permitted herein).  Upon the expiration of the Parties' sale and purchase obligations under this Agreement, any monies, penalties or other charges then remaining due and owing Seller shall be paid, any corrections or adjust</w:t>
        <w:softHyphen/>
        <w:t>ments provided for herein to payments previously made shall be determined, and any refunds then remaining due Buyer shall be made,  all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 Buyer and  Seller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Buyer may confirm a recorded telephonic Transaction by forwarding to Seller a facsimile Confirmation and that a reasonable time for the receipt by Seller of a Confirmation is within 24 hours of the Transaction formation.  Buyer does hereby adopt its letterhead, including its address, as its signature on any Confirmation as the identification of Buyer and authentication by Buyer of the Confirmation, and such letterhead shall be sufficient to verify that Buyer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lang w:val="fr-FR"/>
        </w:rPr>
        <w:t>ARTICLE 3.  QUANTITY OBLIGATIONS</w:t>
      </w:r>
      <w:r>
        <w:rPr>
          <w:rFonts w:cs="Arial Narrow" w:ascii="Arial Narrow" w:hAnsi="Arial Narrow"/>
          <w:sz w:val="18"/>
          <w:lang w:val="fr-FR"/>
        </w:rPr>
        <w:t xml:space="preserve">  </w:t>
      </w:r>
      <w:r>
        <w:rPr>
          <w:rFonts w:cs="Arial Narrow" w:ascii="Arial Narrow" w:hAnsi="Arial Narrow"/>
          <w:b/>
          <w:sz w:val="18"/>
          <w:lang w:val="fr-FR"/>
        </w:rPr>
        <w:tab/>
        <w:t>3.1.</w:t>
      </w:r>
      <w:r>
        <w:rPr>
          <w:rFonts w:cs="Arial Narrow" w:ascii="Arial Narrow" w:hAnsi="Arial Narrow"/>
          <w:sz w:val="18"/>
          <w:lang w:val="fr-FR"/>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6.1.</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provision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Greene Energy, LLC</w:t>
      </w:r>
    </w:p>
    <w:p>
      <w:pPr>
        <w:pStyle w:val="Normal"/>
        <w:jc w:val="both"/>
        <w:rPr>
          <w:rFonts w:ascii="Arial Narrow" w:hAnsi="Arial Narrow" w:cs="Arial Narrow"/>
          <w:sz w:val="18"/>
        </w:rPr>
      </w:pPr>
      <w:r>
        <w:rPr>
          <w:rFonts w:cs="Arial Narrow" w:ascii="Arial Narrow" w:hAnsi="Arial Narrow"/>
          <w:sz w:val="18"/>
        </w:rPr>
        <w:tab/>
        <w:tab/>
        <w:t>Attn: Gloria Salazar</w:t>
      </w:r>
    </w:p>
    <w:p>
      <w:pPr>
        <w:pStyle w:val="Normal"/>
        <w:jc w:val="both"/>
        <w:rPr>
          <w:rFonts w:ascii="Arial Narrow" w:hAnsi="Arial Narrow" w:cs="Arial Narrow"/>
          <w:sz w:val="18"/>
        </w:rPr>
      </w:pPr>
      <w:r>
        <w:rPr>
          <w:rFonts w:cs="Arial Narrow" w:ascii="Arial Narrow" w:hAnsi="Arial Narrow"/>
          <w:sz w:val="18"/>
        </w:rPr>
        <w:tab/>
        <w:tab/>
        <w:t>2500 N. Big Spring, Suite 230</w:t>
      </w:r>
    </w:p>
    <w:p>
      <w:pPr>
        <w:pStyle w:val="Normal"/>
        <w:jc w:val="both"/>
        <w:rPr>
          <w:rFonts w:ascii="Arial Narrow" w:hAnsi="Arial Narrow" w:cs="Arial Narrow"/>
          <w:sz w:val="18"/>
        </w:rPr>
      </w:pPr>
      <w:r>
        <w:rPr>
          <w:rFonts w:cs="Arial Narrow" w:ascii="Arial Narrow" w:hAnsi="Arial Narrow"/>
          <w:sz w:val="18"/>
        </w:rPr>
        <w:tab/>
        <w:tab/>
        <w:t>Midland, TX  79705</w:t>
      </w:r>
    </w:p>
    <w:p>
      <w:pPr>
        <w:pStyle w:val="Normal"/>
        <w:jc w:val="both"/>
        <w:rPr>
          <w:rFonts w:ascii="Arial Narrow" w:hAnsi="Arial Narrow" w:cs="Arial Narrow"/>
          <w:sz w:val="18"/>
        </w:rPr>
      </w:pPr>
      <w:r>
        <w:rPr>
          <w:rFonts w:cs="Arial Narrow" w:ascii="Arial Narrow" w:hAnsi="Arial Narrow"/>
          <w:sz w:val="18"/>
        </w:rPr>
        <w:tab/>
        <w:tab/>
        <w:t>Telephone:  (915) 685-6095</w:t>
      </w:r>
    </w:p>
    <w:p>
      <w:pPr>
        <w:pStyle w:val="Normal"/>
        <w:jc w:val="both"/>
        <w:rPr>
          <w:rFonts w:ascii="Arial Narrow" w:hAnsi="Arial Narrow" w:cs="Arial Narrow"/>
          <w:sz w:val="18"/>
        </w:rPr>
      </w:pPr>
      <w:r>
        <w:rPr>
          <w:rFonts w:cs="Arial Narrow" w:ascii="Arial Narrow" w:hAnsi="Arial Narrow"/>
          <w:sz w:val="18"/>
        </w:rPr>
        <w:tab/>
        <w:tab/>
        <w:t>Facsimile:    (915) 685-7021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consent may not be unreasonably withheld.  Notwithstanding the foregoing,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GREENE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/mnt/main-storage/datasets/enron-docs/doc/Greene_Contract__Clean_doc.doc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rFonts w:ascii="Arial Narrow" w:hAnsi="Arial Narrow" w:cs="Arial Narrow"/>
          <w:sz w:val="18"/>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rPr>
      </w:pPr>
      <w:r>
        <w:rPr>
          <w:rFonts w:eastAsia="Symbol" w:cs="Symbol" w:ascii="Symbol" w:hAnsi="Symbol"/>
          <w:b/>
          <w:sz w:val="18"/>
        </w:rPr>
        <w:sym w:font="Symbol" w:char="f0b7"/>
      </w:r>
      <w:r>
        <w:rPr>
          <w:rFonts w:eastAsia="Arial Narrow" w:cs="Arial Narrow" w:ascii="Arial Narrow" w:hAnsi="Arial Narrow"/>
          <w:sz w:val="18"/>
          <w:u w:val="single"/>
        </w:rPr>
        <w:t xml:space="preserve"> </w:t>
      </w:r>
      <w:r>
        <w:rPr>
          <w:rFonts w:cs="Arial Narrow" w:ascii="Arial Narrow" w:hAnsi="Arial Narrow"/>
          <w:sz w:val="18"/>
          <w:u w:val="single"/>
        </w:rPr>
        <w:t>“</w:t>
      </w:r>
      <w:r>
        <w:rPr>
          <w:rFonts w:cs="Arial Narrow" w:ascii="Arial Narrow" w:hAnsi="Arial Narrow"/>
          <w:sz w:val="18"/>
          <w:u w:val="single"/>
        </w:rPr>
        <w:t xml:space="preserve">Replacement Price </w:t>
      </w:r>
      <w:r>
        <w:rPr>
          <w:rFonts w:cs="Arial Narrow" w:ascii="Arial Narrow" w:hAnsi="Arial Narrow"/>
          <w:sz w:val="18"/>
        </w:rPr>
        <w:t>Differential</w:t>
      </w:r>
      <w:r>
        <w:rPr>
          <w:rFonts w:cs="Arial Narrow" w:ascii="Arial Narrow" w:hAnsi="Arial Narrow"/>
          <w:sz w:val="18"/>
          <w:u w:val="single"/>
        </w:rPr>
        <w:t xml:space="preserve">” means (i) in the event of a Seller’s Deficiency Default, the positive difference, if any, obtained by subtracting the Contract Price from the Spot Price for the Gas Day in which Seller’s Deficiency Default occurred, and (ii) in the event of a Buyer’s Deficiency Defalt,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 </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Greene Energy LLC</w:t>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8"/>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2001-06-07T19:19:00Z</dcterms:created>
  <dc:creator>ees</dc:creator>
  <dc:description/>
  <cp:keywords>3105</cp:keywords>
  <dc:language>en-CA</dc:language>
  <cp:lastModifiedBy>dperlin</cp:lastModifiedBy>
  <cp:lastPrinted>2001-05-08T08:43:00Z</cp:lastPrinted>
  <dcterms:modified xsi:type="dcterms:W3CDTF">2001-06-07T19:20:00Z</dcterms:modified>
  <cp:revision>3</cp:revision>
  <dc:subject>3105</dc:subject>
  <dc:title>3105 master mark up</dc:title>
</cp:coreProperties>
</file>