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Greeley Gas Company, a division of Atmos Energy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Three Lincoln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5430 LBJ Fwy Suite 1800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Greeley Gas Company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N/A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44,000 MMBtu per Day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The Gas nominated by Buyer to Seller as baseload Gas no later than _____ Days prior to the first of the Month.  Any Gas that is to be injected into Young Gas Storage Company, Ltd. Storage facility during a Month shall be included in the baseload Gas nominated for that Month hereunder.</w:t>
      </w:r>
    </w:p>
    <w:p>
      <w:pPr>
        <w:pStyle w:val="Normal"/>
        <w:tabs>
          <w:tab w:val="clear" w:pos="720"/>
          <w:tab w:val="left" w:pos="4680" w:leader="none"/>
        </w:tabs>
        <w:autoSpaceDE w:val="false"/>
        <w:spacing w:lineRule="atLeast" w:line="240"/>
        <w:ind w:hanging="4680" w:start="4680" w:end="0"/>
        <w:jc w:val="both"/>
        <w:rPr/>
      </w:pPr>
      <w:r>
        <w:rPr>
          <w:rFonts w:cs="Arial Narrow" w:ascii="Arial Narrow" w:hAnsi="Arial Narrow"/>
          <w:sz w:val="19"/>
        </w:rPr>
        <w:t>DELIVERY POINT(S):</w:t>
        <w:tab/>
        <w:t xml:space="preserve">For the first 20,000 MMBtu per Day of Gas purchased by the Buyer hereunder, the Delivery Point(s) shall be </w:t>
      </w:r>
      <w:r>
        <w:rPr>
          <w:rFonts w:cs="Arial Narrow" w:ascii="Arial Narrow" w:hAnsi="Arial Narrow"/>
          <w:color w:val="000000"/>
          <w:sz w:val="19"/>
          <w:szCs w:val="20"/>
        </w:rPr>
        <w:t>Patrick Draw, Table Rock Residue, Table Rock Master Meter, Desert Spring Master Meter, Red Desert, North Wamsutter, Wamsutter Master Meter, Echo Springs, I-80, Washakie, and Riner Road delivery points off of Colorado Interstate Gas Company pipeline system</w:t>
      </w:r>
      <w:r>
        <w:rPr>
          <w:rFonts w:cs="Arial Narrow" w:ascii="Arial Narrow" w:hAnsi="Arial Narrow"/>
          <w:sz w:val="19"/>
        </w:rPr>
        <w:t>.  For all For all Gas in excess of 20,000 MMBtu per Day up to the MaxDQ, purchased by Buyer hereunder, the Delivery Points shall be those Public Service Company of Colorado front range points as mutually agreed by the Seller and Buyer.</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t xml:space="preserve">For the MinDQ, the Contract Price shall be Inside F.E.R.C. first of the Month "Index Price" for CIG Rocky Mountains minus $0.125 per MMBtu.  For Gas purchased by Buyer in excess of the MinDQ up to 20,000 MMBtu per Day, the Contract Price shall be the </w:t>
      </w:r>
      <w:r>
        <w:rPr>
          <w:rFonts w:cs="Arial Narrow" w:ascii="Arial Narrow" w:hAnsi="Arial Narrow"/>
          <w:color w:val="000000"/>
          <w:sz w:val="20"/>
        </w:rPr>
        <w:t xml:space="preserve">“Daily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in the column "Daily Price Survey" under the listing applicable to </w:t>
      </w:r>
      <w:r>
        <w:rPr>
          <w:rFonts w:cs="Arial Narrow" w:ascii="Arial Narrow" w:hAnsi="Arial Narrow"/>
          <w:sz w:val="20"/>
        </w:rPr>
        <w:t xml:space="preserve">CIG Rockies (NSystem).  For Gas purchase by Buyer in excess of 20,000 up to the MaxDQ, the Contract Price shall be equal to the </w:t>
      </w:r>
      <w:r>
        <w:rPr>
          <w:rFonts w:cs="Arial Narrow" w:ascii="Arial Narrow" w:hAnsi="Arial Narrow"/>
          <w:color w:val="000000"/>
          <w:sz w:val="20"/>
        </w:rPr>
        <w:t xml:space="preserve">“Daily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in the column "Daily Price Survey" under the listing applicable to </w:t>
      </w:r>
      <w:r>
        <w:rPr>
          <w:rFonts w:cs="Arial Narrow" w:ascii="Arial Narrow" w:hAnsi="Arial Narrow"/>
          <w:sz w:val="20"/>
        </w:rPr>
        <w:t>Cheyenne Hub.</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through October 31,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i/>
          <w:i/>
          <w:iCs/>
        </w:rPr>
      </w:pPr>
      <w:r>
        <w:rPr/>
        <w:t>OTHER:</w:t>
        <w:tab/>
        <w:t>Customer and Company agree that upon the occurrence of an Early Termination Date in accordance with Section 4.1 of the ENFOLIO Master Firm Purchase/Sale Agreement in effect between Customer and Company, the Notifying Party may include its damages incurred under that certain Letter Agreement regarding Release of Capacity and Agency Arrangements between Customer and Company of even date with this Transaction Agreement in its calculation of the Termination Payment.</w:t>
        <w:tab/>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Agreement.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GREELEY GAS COMPANY, a division of ATMOS ENERGY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/mnt/main-storage/datasets/enron-docs/doc/Greeley_Confirm.doc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Greeley Gas Company</w:t>
    </w:r>
  </w:p>
  <w:p>
    <w:pPr>
      <w:pStyle w:val="Normal"/>
      <w:rPr>
        <w:rFonts w:ascii="Arial Narrow" w:hAnsi="Arial Narrow" w:cs="Arial Narrow"/>
        <w:sz w:val="19"/>
      </w:rPr>
    </w:pPr>
    <w:r>
      <w:rPr>
        <w:rFonts w:cs="Arial Narrow" w:ascii="Arial Narrow" w:hAnsi="Arial Narrow"/>
        <w:sz w:val="19"/>
      </w:rPr>
      <w:t>April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2001-04-11T20:25:00Z</dcterms:created>
  <dc:creator>dhyvl</dc:creator>
  <dc:description/>
  <dc:language>en-CA</dc:language>
  <cp:lastModifiedBy>gnemec</cp:lastModifiedBy>
  <cp:lastPrinted>2001-04-24T15:47:00Z</cp:lastPrinted>
  <dcterms:modified xsi:type="dcterms:W3CDTF">2001-04-24T20:40:00Z</dcterms:modified>
  <cp:revision>27</cp:revision>
  <dc:subject/>
  <dc:title>June 1,  2000</dc:title>
</cp:coreProperties>
</file>