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66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54"/>
        <w:gridCol w:w="1508"/>
        <w:gridCol w:w="1478"/>
        <w:gridCol w:w="1348"/>
        <w:gridCol w:w="1161"/>
        <w:gridCol w:w="1317"/>
      </w:tblGrid>
      <w:tr>
        <w:trPr/>
        <w:tc>
          <w:tcPr>
            <w:tcW w:w="8666" w:type="dxa"/>
            <w:gridSpan w:val="6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 Unicode MS" w:hAnsi="Arial Unicode MS" w:eastAsia="Arial Unicode MS" w:cs="Arial Unicode MS"/>
              </w:rPr>
            </w:pPr>
            <w:r>
              <w:rPr>
                <w:b/>
                <w:szCs w:val="20"/>
              </w:rPr>
              <w:t>Student Name:  Andy Rodriquez</w:t>
            </w:r>
          </w:p>
        </w:tc>
      </w:tr>
      <w:tr>
        <w:trPr/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b/>
                <w:color w:val="000000"/>
                <w:szCs w:val="20"/>
              </w:rPr>
            </w:pPr>
            <w:r>
              <w:rPr>
                <w:b/>
                <w:szCs w:val="20"/>
              </w:rPr>
              <w:t>Assignments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Individual/</w:t>
            </w:r>
          </w:p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b/>
                <w:color w:val="000000"/>
                <w:szCs w:val="20"/>
              </w:rPr>
            </w:pPr>
            <w:r>
              <w:rPr>
                <w:b/>
                <w:szCs w:val="20"/>
              </w:rPr>
              <w:t>Learning Team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Due</w:t>
            </w:r>
          </w:p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b/>
                <w:color w:val="000000"/>
                <w:szCs w:val="20"/>
              </w:rPr>
            </w:pPr>
            <w:r>
              <w:rPr>
                <w:b/>
                <w:szCs w:val="20"/>
              </w:rPr>
              <w:t>Week/Day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Max Points</w:t>
            </w:r>
          </w:p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b/>
                <w:color w:val="000000"/>
                <w:szCs w:val="20"/>
              </w:rPr>
            </w:pPr>
            <w:r>
              <w:rPr>
                <w:b/>
                <w:szCs w:val="20"/>
              </w:rPr>
              <w:t>Possible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b/>
                <w:color w:val="000000"/>
                <w:szCs w:val="20"/>
              </w:rPr>
            </w:pPr>
            <w:r>
              <w:rPr>
                <w:b/>
                <w:szCs w:val="20"/>
              </w:rPr>
              <w:t>Actual Points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b/>
                <w:color w:val="000000"/>
                <w:szCs w:val="20"/>
              </w:rPr>
            </w:pPr>
            <w:r>
              <w:rPr>
                <w:b/>
                <w:szCs w:val="20"/>
              </w:rPr>
              <w:t>Student Total</w:t>
            </w:r>
          </w:p>
        </w:tc>
      </w:tr>
      <w:tr>
        <w:trPr/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szCs w:val="20"/>
              </w:rPr>
              <w:t>Week One Participation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Individual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</w:p>
        </w:tc>
      </w:tr>
      <w:tr>
        <w:trPr>
          <w:trHeight w:val="262" w:hRule="atLeast"/>
        </w:trPr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Discussion Questions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Individual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1/3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</w:p>
        </w:tc>
      </w:tr>
      <w:tr>
        <w:trPr>
          <w:trHeight w:val="469" w:hRule="atLeast"/>
        </w:trPr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Workplace  Observation Paper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Individual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1/6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</w:rPr>
            </w:pPr>
            <w:r>
              <w:rPr/>
              <w:t> </w:t>
            </w:r>
            <w:r>
              <w:rPr>
                <w:rFonts w:cs="Arial" w:ascii="Arial" w:hAnsi="Arial"/>
                <w:sz w:val="20"/>
                <w:szCs w:val="20"/>
              </w:rPr>
              <w:t>20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</w:p>
        </w:tc>
      </w:tr>
      <w:tr>
        <w:trPr>
          <w:trHeight w:val="289" w:hRule="atLeast"/>
        </w:trPr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Weekly Summary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Individual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1/7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</w:rPr>
            </w:pPr>
            <w:r>
              <w:rPr/>
              <w:t> </w:t>
            </w: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</w:rPr>
            </w:pPr>
            <w:r>
              <w:rPr>
                <w:rFonts w:eastAsia="Arial Unicode MS" w:cs="Arial Unicode MS" w:ascii="Arial Unicode MS" w:hAnsi="Arial Unicode MS"/>
              </w:rPr>
            </w:r>
          </w:p>
        </w:tc>
      </w:tr>
      <w:tr>
        <w:trPr/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Learning Teams Formed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Learning Team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1/4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No Credit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/>
              <w:t> </w:t>
            </w:r>
            <w:r>
              <w:rPr/>
              <w:t>N/A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38</w:t>
            </w:r>
          </w:p>
        </w:tc>
      </w:tr>
      <w:tr>
        <w:trPr>
          <w:trHeight w:val="451" w:hRule="atLeast"/>
        </w:trPr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szCs w:val="20"/>
              </w:rPr>
              <w:t>Week Two Participation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Individual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/>
              <w:t> </w:t>
            </w: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</w:p>
        </w:tc>
      </w:tr>
      <w:tr>
        <w:trPr>
          <w:trHeight w:val="334" w:hRule="atLeast"/>
        </w:trPr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Discussion Questions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Individual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2/3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/>
              <w:t> </w:t>
            </w: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</w:p>
        </w:tc>
      </w:tr>
      <w:tr>
        <w:trPr/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Internet Article Summary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Individual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2/5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cs="Arial" w:ascii="Arial" w:hAnsi="Arial"/>
                <w:sz w:val="20"/>
                <w:szCs w:val="20"/>
              </w:rPr>
              <w:t>15</w:t>
            </w:r>
            <w:r>
              <w:rPr/>
              <w:t> 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</w:p>
        </w:tc>
      </w:tr>
      <w:tr>
        <w:trPr>
          <w:trHeight w:val="289" w:hRule="atLeast"/>
        </w:trPr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Weekly Summary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Individual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2/7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/>
              <w:t> </w:t>
            </w: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</w:p>
        </w:tc>
      </w:tr>
      <w:tr>
        <w:trPr>
          <w:trHeight w:val="280" w:hRule="atLeast"/>
        </w:trPr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Team Diversity Paper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Learning Team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2/7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/>
              <w:t> </w:t>
            </w:r>
            <w:r>
              <w:rPr>
                <w:rFonts w:cs="Arial" w:ascii="Arial" w:hAnsi="Arial"/>
                <w:sz w:val="20"/>
                <w:szCs w:val="20"/>
              </w:rPr>
              <w:t>20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/>
              <w:t> </w:t>
            </w:r>
            <w:r>
              <w:rPr>
                <w:rFonts w:cs="Arial" w:ascii="Arial" w:hAnsi="Arial"/>
                <w:sz w:val="20"/>
                <w:szCs w:val="20"/>
              </w:rPr>
              <w:t>55</w:t>
            </w:r>
          </w:p>
        </w:tc>
      </w:tr>
      <w:tr>
        <w:trPr/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szCs w:val="20"/>
              </w:rPr>
              <w:t>Week Three Participation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Individual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/>
              <w:t> </w:t>
            </w: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</w:p>
        </w:tc>
      </w:tr>
      <w:tr>
        <w:trPr>
          <w:trHeight w:val="271" w:hRule="atLeast"/>
        </w:trPr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Discussion Questions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Individual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3/3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/>
              <w:t> </w:t>
            </w: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</w:p>
        </w:tc>
      </w:tr>
      <w:tr>
        <w:trPr/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Conflict Management Styles Paper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Individual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3/5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/>
              <w:t> </w:t>
            </w:r>
            <w:r>
              <w:rPr>
                <w:rFonts w:cs="Arial" w:ascii="Arial" w:hAnsi="Arial"/>
                <w:sz w:val="20"/>
                <w:szCs w:val="20"/>
              </w:rPr>
              <w:t>20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</w:p>
        </w:tc>
      </w:tr>
      <w:tr>
        <w:trPr>
          <w:trHeight w:val="343" w:hRule="atLeast"/>
        </w:trPr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Weekly Summary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Individual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3/7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/>
              <w:t> </w:t>
            </w: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</w:p>
        </w:tc>
      </w:tr>
      <w:tr>
        <w:trPr/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Learning Team Behavior &amp; Processes Paper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Learning Team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3/7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/>
              <w:t> </w:t>
            </w:r>
            <w:r>
              <w:rPr>
                <w:rFonts w:cs="Arial" w:ascii="Arial" w:hAnsi="Arial"/>
                <w:sz w:val="20"/>
                <w:szCs w:val="20"/>
              </w:rPr>
              <w:t>25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65</w:t>
            </w:r>
            <w:r>
              <w:rPr/>
              <w:t> </w:t>
            </w:r>
          </w:p>
        </w:tc>
      </w:tr>
      <w:tr>
        <w:trPr>
          <w:trHeight w:val="505" w:hRule="atLeast"/>
        </w:trPr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b/>
                <w:bCs/>
                <w:szCs w:val="20"/>
              </w:rPr>
              <w:t>Week Four Participation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Individual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/>
              <w:t> </w:t>
            </w: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</w:p>
        </w:tc>
      </w:tr>
      <w:tr>
        <w:trPr>
          <w:trHeight w:val="280" w:hRule="atLeast"/>
        </w:trPr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Discussion Questions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Individual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4/3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/>
              <w:t> </w:t>
            </w: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</w:p>
        </w:tc>
      </w:tr>
      <w:tr>
        <w:trPr>
          <w:trHeight w:val="289" w:hRule="atLeast"/>
        </w:trPr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 xml:space="preserve">DiSC Profile </w:t>
            </w:r>
            <w:r>
              <w:rPr>
                <w:i/>
                <w:szCs w:val="20"/>
              </w:rPr>
              <w:t>Completion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Individual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4/2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</w:p>
        </w:tc>
      </w:tr>
      <w:tr>
        <w:trPr>
          <w:trHeight w:val="550" w:hRule="atLeast"/>
        </w:trPr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Workplace Stress Internet Article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Individual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4/5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/>
              <w:t> </w:t>
            </w: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</w:p>
        </w:tc>
      </w:tr>
      <w:tr>
        <w:trPr>
          <w:trHeight w:val="298" w:hRule="atLeast"/>
        </w:trPr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Weekly Summary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Individual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4/7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/>
              <w:t> </w:t>
            </w: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</w:p>
        </w:tc>
      </w:tr>
      <w:tr>
        <w:trPr>
          <w:trHeight w:val="289" w:hRule="atLeast"/>
        </w:trPr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Motivation Paper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Learning Team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4/7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/>
              <w:t> </w:t>
            </w:r>
            <w:r>
              <w:rPr>
                <w:rFonts w:cs="Arial" w:ascii="Arial" w:hAnsi="Arial"/>
                <w:sz w:val="20"/>
                <w:szCs w:val="20"/>
              </w:rPr>
              <w:t>27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/>
              <w:t> </w:t>
            </w:r>
            <w:r>
              <w:rPr>
                <w:rFonts w:cs="Arial" w:ascii="Arial" w:hAnsi="Arial"/>
                <w:sz w:val="20"/>
                <w:szCs w:val="20"/>
              </w:rPr>
              <w:t>62</w:t>
            </w:r>
          </w:p>
        </w:tc>
      </w:tr>
      <w:tr>
        <w:trPr/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b/>
                <w:bCs/>
                <w:szCs w:val="20"/>
              </w:rPr>
              <w:t>Week Five Participation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Individual</w:t>
            </w:r>
            <w:r>
              <w:rPr/>
              <w:t> 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/>
              <w:t> </w:t>
            </w: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</w:p>
        </w:tc>
      </w:tr>
      <w:tr>
        <w:trPr>
          <w:trHeight w:val="253" w:hRule="atLeast"/>
        </w:trPr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Discussion Questions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  <w:r>
              <w:rPr>
                <w:szCs w:val="20"/>
              </w:rPr>
              <w:t>Individual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5/3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/>
              <w:t> </w:t>
            </w: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</w:p>
        </w:tc>
      </w:tr>
      <w:tr>
        <w:trPr/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Assessment #4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Individual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5/2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/>
              <w:t> </w:t>
            </w: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</w:p>
        </w:tc>
      </w:tr>
      <w:tr>
        <w:trPr>
          <w:trHeight w:val="280" w:hRule="atLeast"/>
        </w:trPr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 xml:space="preserve">Peer Evaluation 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Individual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5/6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/>
              <w:t> </w:t>
            </w:r>
            <w:r>
              <w:rPr>
                <w:rFonts w:cs="Arial" w:ascii="Arial" w:hAnsi="Arial"/>
                <w:sz w:val="20"/>
                <w:szCs w:val="20"/>
              </w:rPr>
              <w:t>10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</w:p>
        </w:tc>
      </w:tr>
      <w:tr>
        <w:trPr>
          <w:trHeight w:val="478" w:hRule="atLeast"/>
        </w:trPr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Communication Paper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Individual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5/7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/>
              <w:t> </w:t>
            </w:r>
            <w:r>
              <w:rPr>
                <w:rFonts w:cs="Arial" w:ascii="Arial" w:hAnsi="Arial"/>
                <w:sz w:val="20"/>
                <w:szCs w:val="20"/>
              </w:rPr>
              <w:t>20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</w:p>
        </w:tc>
      </w:tr>
      <w:tr>
        <w:trPr>
          <w:trHeight w:val="280" w:hRule="atLeast"/>
        </w:trPr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Course Summary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Individual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5/7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/>
              <w:t> </w:t>
            </w: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</w:p>
        </w:tc>
      </w:tr>
      <w:tr>
        <w:trPr/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DiSC Profile Presentation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Learning Team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5/6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>
                <w:szCs w:val="20"/>
              </w:rPr>
              <w:t>30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/>
              <w:t> </w:t>
            </w:r>
            <w:r>
              <w:rPr>
                <w:rFonts w:cs="Arial" w:ascii="Arial" w:hAnsi="Arial"/>
                <w:sz w:val="20"/>
                <w:szCs w:val="20"/>
              </w:rPr>
              <w:t>30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/>
              <w:t> </w:t>
            </w:r>
            <w:r>
              <w:rPr>
                <w:rFonts w:cs="Arial" w:ascii="Arial" w:hAnsi="Arial"/>
                <w:sz w:val="20"/>
                <w:szCs w:val="20"/>
              </w:rPr>
              <w:t>85</w:t>
            </w:r>
          </w:p>
        </w:tc>
      </w:tr>
      <w:tr>
        <w:trPr/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/>
              <w:t> </w:t>
            </w:r>
          </w:p>
        </w:tc>
        <w:tc>
          <w:tcPr>
            <w:tcW w:w="1317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</w:p>
        </w:tc>
      </w:tr>
      <w:tr>
        <w:trPr/>
        <w:tc>
          <w:tcPr>
            <w:tcW w:w="1854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Heading5"/>
              <w:spacing w:before="280" w:after="0"/>
              <w:ind w:hanging="0" w:start="0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150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</w:p>
        </w:tc>
        <w:tc>
          <w:tcPr>
            <w:tcW w:w="147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Cs w:val="20"/>
              </w:rPr>
            </w:pPr>
            <w:r>
              <w:rPr/>
              <w:t> </w:t>
            </w:r>
          </w:p>
        </w:tc>
        <w:tc>
          <w:tcPr>
            <w:tcW w:w="1348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szCs w:val="20"/>
              </w:rPr>
              <w:t>310</w:t>
            </w:r>
          </w:p>
        </w:tc>
        <w:tc>
          <w:tcPr>
            <w:tcW w:w="1161" w:type="dxa"/>
            <w:tcBorders>
              <w:top w:val="thickThinLargeGap" w:sz="6" w:space="0" w:color="808080"/>
              <w:start w:val="thickThinLargeGap" w:sz="6" w:space="0" w:color="808080"/>
              <w:bottom w:val="thickThinLargeGap" w:sz="6" w:space="0" w:color="808080"/>
              <w:end w:val="thickThinLargeGap" w:sz="6" w:space="0" w:color="808080"/>
            </w:tcBorders>
          </w:tcPr>
          <w:p>
            <w:pPr>
              <w:pStyle w:val="Normal"/>
              <w:spacing w:before="0" w:after="0"/>
              <w:jc w:val="center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/>
              <w:t> </w:t>
            </w:r>
          </w:p>
        </w:tc>
        <w:tc>
          <w:tcPr>
            <w:tcW w:w="1317" w:type="dxa"/>
            <w:tcBorders/>
            <w:vAlign w:val="center"/>
          </w:tcPr>
          <w:p>
            <w:pPr>
              <w:pStyle w:val="Normal"/>
              <w:spacing w:before="0" w:after="0"/>
              <w:rPr>
                <w:rFonts w:ascii="Arial Unicode MS" w:hAnsi="Arial Unicode MS" w:eastAsia="Arial Unicode MS" w:cs="Arial Unicode MS"/>
                <w:szCs w:val="20"/>
              </w:rPr>
            </w:pPr>
            <w:r>
              <w:rPr>
                <w:szCs w:val="20"/>
              </w:rPr>
              <w:t> </w:t>
            </w:r>
            <w:r>
              <w:rPr>
                <w:rFonts w:cs="Arial" w:ascii="Arial" w:hAnsi="Arial"/>
                <w:sz w:val="20"/>
                <w:szCs w:val="20"/>
              </w:rPr>
              <w:t>305 = A</w:t>
            </w:r>
          </w:p>
        </w:tc>
      </w:tr>
    </w:tbl>
    <w:p>
      <w:pPr>
        <w:pStyle w:val="Normal"/>
        <w:pBdr>
          <w:left w:val="single" w:sz="12" w:space="4" w:color="000000"/>
        </w:pBdr>
        <w:spacing w:before="280" w:after="280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</w:r>
    </w:p>
    <w:p>
      <w:pPr>
        <w:pStyle w:val="Normal"/>
        <w:rPr>
          <w:rFonts w:ascii="Arial Unicode MS" w:hAnsi="Arial Unicode MS" w:eastAsia="Arial Unicode MS" w:cs="Arial Unicode MS"/>
        </w:rPr>
      </w:pPr>
      <w:r>
        <w:rPr>
          <w:rFonts w:eastAsia="Arial Unicode MS" w:cs="Arial Unicode MS" w:ascii="Arial Unicode MS" w:hAnsi="Arial Unicode M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Unicode MS">
    <w:charset w:val="80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280" w:after="280"/>
      <w:outlineLvl w:val="4"/>
    </w:pPr>
    <w:rPr>
      <w:rFonts w:ascii="Arial Unicode MS" w:hAnsi="Arial Unicode MS" w:eastAsia="Arial Unicode MS" w:cs="Arial Unicode MS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2001-11-05T16:44:00Z</dcterms:created>
  <dc:creator>arodriqu</dc:creator>
  <dc:description/>
  <dc:language>en-CA</dc:language>
  <cp:lastModifiedBy>arodriqu</cp:lastModifiedBy>
  <dcterms:modified xsi:type="dcterms:W3CDTF">2001-11-05T16:45:00Z</dcterms:modified>
  <cp:revision>1</cp:revision>
  <dc:subject/>
  <dc:title>Student Name:  Andy Rodriquez</dc:title>
</cp:coreProperties>
</file>