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ind w:start="720" w:end="0"/>
        <w:jc w:val="both"/>
        <w:rPr>
          <w:rFonts w:ascii="Arial" w:hAnsi="Arial" w:eastAsia="Arial Unicode MS" w:cs="Arial"/>
          <w:sz w:val="20"/>
        </w:rPr>
      </w:pPr>
      <w:r>
        <w:rPr>
          <w:rFonts w:cs="Arial" w:ascii="Arial" w:hAnsi="Arial"/>
          <w:sz w:val="20"/>
          <w:szCs w:val="20"/>
          <w:lang w:val="en-GB"/>
        </w:rPr>
        <w:t xml:space="preserve">As we move forward we have two huge tasks to complete at the same time, the integration with UBS Warburg and the re-start of our business.    The UBS corporate governance facilitates the creation of several committees which will meet on a regular basis to resolve issues and report on progress.  Within the UBS framework we will be creating a 'Transitional Steering Committee',  'Integration Committee' and 'Gas and Power Operating Committee'.  </w:t>
      </w:r>
    </w:p>
    <w:p>
      <w:pPr>
        <w:pStyle w:val="NormalWeb"/>
        <w:ind w:start="720" w:end="0"/>
        <w:jc w:val="both"/>
        <w:rPr>
          <w:rFonts w:ascii="Arial" w:hAnsi="Arial" w:cs="Arial"/>
          <w:sz w:val="20"/>
        </w:rPr>
      </w:pPr>
      <w:r>
        <w:rPr>
          <w:rFonts w:cs="Arial" w:ascii="Arial" w:hAnsi="Arial"/>
          <w:sz w:val="20"/>
          <w:szCs w:val="20"/>
          <w:lang w:val="en-GB"/>
        </w:rPr>
        <w:t xml:space="preserve">UBS has already created the Integration Committee which we will merge into.  </w:t>
      </w:r>
    </w:p>
    <w:p>
      <w:pPr>
        <w:pStyle w:val="NormalWeb"/>
        <w:ind w:start="720" w:end="0"/>
        <w:jc w:val="both"/>
        <w:rPr>
          <w:rFonts w:ascii="Arial" w:hAnsi="Arial" w:cs="Arial"/>
          <w:sz w:val="20"/>
        </w:rPr>
      </w:pPr>
      <w:r>
        <w:rPr>
          <w:rFonts w:cs="Arial" w:ascii="Arial" w:hAnsi="Arial"/>
          <w:sz w:val="20"/>
          <w:szCs w:val="20"/>
          <w:lang w:val="en-GB"/>
        </w:rPr>
        <w:t>Dave Forster will be attending all of these groups in the early weeks to ensure consistency and good communication.  Dave will also act as our point person for Mark Bridges from UBS, ensuring the simplest and most effective methods of communication are in place for both parties.</w:t>
      </w:r>
    </w:p>
    <w:p>
      <w:pPr>
        <w:pStyle w:val="NormalWeb"/>
        <w:ind w:start="720" w:end="0"/>
        <w:jc w:val="both"/>
        <w:rPr>
          <w:rFonts w:ascii="Arial" w:hAnsi="Arial" w:cs="Arial"/>
          <w:sz w:val="20"/>
          <w:szCs w:val="20"/>
          <w:lang w:val="en-GB"/>
        </w:rPr>
      </w:pPr>
      <w:r>
        <w:rPr>
          <w:rFonts w:cs="Arial" w:ascii="Arial" w:hAnsi="Arial"/>
          <w:sz w:val="20"/>
          <w:szCs w:val="20"/>
          <w:lang w:val="en-GB"/>
        </w:rPr>
        <w:t>Please make a note of the meetings you are to attend, Tammie Schoppe will circulate dial-in numbers for the meetings in Sections 1 and 3 below.  The permanent dial in for the Integration committee has already been circulated to those attending.</w:t>
      </w:r>
    </w:p>
    <w:p>
      <w:pPr>
        <w:pStyle w:val="NormalWeb"/>
        <w:ind w:start="720" w:end="0"/>
        <w:jc w:val="both"/>
        <w:rPr>
          <w:rFonts w:ascii="Arial" w:hAnsi="Arial" w:cs="Arial"/>
          <w:sz w:val="20"/>
          <w:szCs w:val="20"/>
          <w:lang w:val="en-GB"/>
        </w:rPr>
      </w:pPr>
      <w:r>
        <w:rPr>
          <w:rFonts w:cs="Arial" w:ascii="Arial" w:hAnsi="Arial"/>
          <w:sz w:val="20"/>
          <w:szCs w:val="20"/>
          <w:lang w:val="en-GB"/>
        </w:rPr>
        <w:t>This email outlines the governance structure that will be formalized with immediate effect:</w:t>
      </w:r>
    </w:p>
    <w:p>
      <w:pPr>
        <w:pStyle w:val="Normal"/>
        <w:spacing w:before="100" w:after="100"/>
        <w:ind w:start="720" w:end="0"/>
        <w:jc w:val="both"/>
        <w:rPr>
          <w:rFonts w:ascii="Arial" w:hAnsi="Arial" w:eastAsia="Arial Unicode MS" w:cs="Arial"/>
          <w:sz w:val="20"/>
        </w:rPr>
      </w:pPr>
      <w:r>
        <w:rPr>
          <w:rFonts w:cs="Arial" w:ascii="Arial" w:hAnsi="Arial"/>
          <w:b/>
          <w:bCs/>
          <w:sz w:val="20"/>
          <w:szCs w:val="27"/>
        </w:rPr>
        <w:t>Governance of UBS Warburg Energy LLC</w:t>
      </w:r>
      <w:r>
        <w:rPr>
          <w:rFonts w:cs="Arial" w:ascii="Arial" w:hAnsi="Arial"/>
          <w:sz w:val="20"/>
        </w:rPr>
        <w:t xml:space="preserve"> </w:t>
      </w:r>
    </w:p>
    <w:p>
      <w:pPr>
        <w:pStyle w:val="NormalWeb"/>
        <w:numPr>
          <w:ilvl w:val="0"/>
          <w:numId w:val="4"/>
        </w:numPr>
        <w:jc w:val="both"/>
        <w:rPr>
          <w:rFonts w:ascii="Arial" w:hAnsi="Arial" w:cs="Arial"/>
        </w:rPr>
      </w:pPr>
      <w:r>
        <w:rPr>
          <w:rFonts w:cs="Arial" w:ascii="Arial" w:hAnsi="Arial"/>
          <w:b/>
          <w:bCs/>
        </w:rPr>
        <w:t>Transitional Steering Committee</w:t>
      </w:r>
      <w:r>
        <w:rPr>
          <w:rFonts w:cs="Arial" w:ascii="Arial" w:hAnsi="Arial"/>
        </w:rPr>
        <w:t xml:space="preserve"> </w:t>
      </w:r>
    </w:p>
    <w:p>
      <w:pPr>
        <w:pStyle w:val="NormalWeb"/>
        <w:spacing w:before="0" w:after="0"/>
        <w:ind w:start="720" w:end="0"/>
        <w:jc w:val="both"/>
        <w:rPr>
          <w:rFonts w:ascii="Arial" w:hAnsi="Arial" w:cs="Arial"/>
          <w:sz w:val="20"/>
        </w:rPr>
      </w:pPr>
      <w:r>
        <w:rPr>
          <w:rFonts w:cs="Arial" w:ascii="Arial" w:hAnsi="Arial"/>
          <w:sz w:val="20"/>
        </w:rPr>
        <w:t xml:space="preserve">This committee will be responsible for the overall management and co-ordination of the integration efforts for both the initial Launch Date and the later Disentanglement Date at the end of 2002. </w:t>
      </w:r>
    </w:p>
    <w:p>
      <w:pPr>
        <w:pStyle w:val="NormalWeb"/>
        <w:spacing w:before="0" w:after="0"/>
        <w:ind w:start="720" w:end="0"/>
        <w:jc w:val="both"/>
        <w:rPr>
          <w:rFonts w:ascii="Arial" w:hAnsi="Arial" w:cs="Arial"/>
          <w:sz w:val="20"/>
        </w:rPr>
      </w:pPr>
      <w:r>
        <w:rPr>
          <w:rFonts w:cs="Arial" w:ascii="Arial" w:hAnsi="Arial"/>
          <w:sz w:val="20"/>
        </w:rPr>
      </w:r>
    </w:p>
    <w:p>
      <w:pPr>
        <w:pStyle w:val="NormalWeb"/>
        <w:spacing w:before="0" w:after="0"/>
        <w:ind w:start="720" w:end="0"/>
        <w:jc w:val="both"/>
        <w:rPr>
          <w:rFonts w:ascii="Arial" w:hAnsi="Arial" w:cs="Arial"/>
          <w:b/>
          <w:bCs/>
          <w:sz w:val="20"/>
        </w:rPr>
      </w:pPr>
      <w:r>
        <w:rPr>
          <w:rFonts w:cs="Arial" w:ascii="Arial" w:hAnsi="Arial"/>
          <w:b/>
          <w:bCs/>
          <w:sz w:val="20"/>
        </w:rPr>
        <w:t xml:space="preserve">Committee Members: </w:t>
      </w:r>
    </w:p>
    <w:p>
      <w:pPr>
        <w:pStyle w:val="NormalWeb"/>
        <w:spacing w:before="0" w:after="0"/>
        <w:ind w:start="720" w:end="0"/>
        <w:jc w:val="both"/>
        <w:rPr>
          <w:rFonts w:ascii="Arial" w:hAnsi="Arial" w:cs="Arial"/>
          <w:b/>
          <w:bCs/>
          <w:sz w:val="20"/>
        </w:rPr>
      </w:pPr>
      <w:r>
        <w:rPr>
          <w:rFonts w:cs="Arial" w:ascii="Arial" w:hAnsi="Arial"/>
          <w:b/>
          <w:bCs/>
          <w:sz w:val="20"/>
        </w:rPr>
        <w:t xml:space="preserve">UBSW </w:t>
        <w:tab/>
      </w:r>
    </w:p>
    <w:p>
      <w:pPr>
        <w:pStyle w:val="NormalWeb"/>
        <w:spacing w:before="0" w:after="0"/>
        <w:ind w:start="720" w:end="0"/>
        <w:jc w:val="both"/>
        <w:rPr/>
      </w:pPr>
      <w:r>
        <w:rPr>
          <w:rFonts w:cs="Arial" w:ascii="Arial" w:hAnsi="Arial"/>
          <w:sz w:val="20"/>
          <w:lang w:val="en-GB"/>
        </w:rPr>
        <w:t>Mike Hutchins (co-chair)</w:t>
      </w:r>
      <w:r>
        <w:rPr>
          <w:rFonts w:cs="Arial" w:ascii="Arial" w:hAnsi="Arial"/>
          <w:sz w:val="20"/>
        </w:rPr>
        <w:t xml:space="preserve"> </w:t>
      </w:r>
    </w:p>
    <w:p>
      <w:pPr>
        <w:pStyle w:val="Normal"/>
        <w:ind w:firstLine="720" w:end="0"/>
        <w:jc w:val="both"/>
        <w:rPr/>
      </w:pPr>
      <w:r>
        <w:rPr>
          <w:rFonts w:cs="Arial" w:ascii="Arial" w:hAnsi="Arial"/>
          <w:sz w:val="20"/>
          <w:szCs w:val="20"/>
          <w:lang w:val="en-GB"/>
        </w:rPr>
        <w:t>Pat O’Donnell</w:t>
      </w:r>
      <w:r>
        <w:rPr>
          <w:rFonts w:cs="Arial" w:ascii="Arial" w:hAnsi="Arial"/>
          <w:sz w:val="20"/>
        </w:rPr>
        <w:t xml:space="preserve"> </w:t>
      </w:r>
    </w:p>
    <w:p>
      <w:pPr>
        <w:pStyle w:val="Normal"/>
        <w:ind w:firstLine="720" w:end="0"/>
        <w:jc w:val="both"/>
        <w:rPr>
          <w:rFonts w:ascii="Arial" w:hAnsi="Arial" w:cs="Arial"/>
          <w:b/>
          <w:bCs/>
          <w:sz w:val="20"/>
        </w:rPr>
      </w:pPr>
      <w:r>
        <w:rPr>
          <w:rFonts w:cs="Arial" w:ascii="Arial" w:hAnsi="Arial"/>
          <w:sz w:val="20"/>
          <w:szCs w:val="20"/>
          <w:lang w:val="en-GB"/>
        </w:rPr>
        <w:t>Mike Bolin</w:t>
      </w:r>
      <w:r>
        <w:rPr>
          <w:rFonts w:cs="Arial" w:ascii="Arial" w:hAnsi="Arial"/>
          <w:sz w:val="20"/>
        </w:rPr>
        <w:t xml:space="preserve"> </w:t>
      </w:r>
    </w:p>
    <w:p>
      <w:pPr>
        <w:pStyle w:val="Heading1"/>
        <w:jc w:val="both"/>
        <w:rPr>
          <w:rFonts w:ascii="Arial" w:hAnsi="Arial" w:cs="Arial"/>
        </w:rPr>
      </w:pPr>
      <w:r>
        <w:rPr>
          <w:rFonts w:cs="Arial" w:ascii="Arial" w:hAnsi="Arial"/>
        </w:rPr>
        <w:t>UBSW Energy</w:t>
      </w:r>
    </w:p>
    <w:p>
      <w:pPr>
        <w:pStyle w:val="Normal"/>
        <w:ind w:firstLine="720" w:end="0"/>
        <w:jc w:val="both"/>
        <w:rPr>
          <w:rFonts w:ascii="Arial" w:hAnsi="Arial" w:cs="Arial"/>
          <w:sz w:val="20"/>
        </w:rPr>
      </w:pPr>
      <w:r>
        <w:rPr>
          <w:rFonts w:cs="Arial" w:ascii="Arial" w:hAnsi="Arial"/>
          <w:sz w:val="20"/>
        </w:rPr>
        <w:t>Greg Whalley (co-chair)</w:t>
      </w:r>
    </w:p>
    <w:p>
      <w:pPr>
        <w:pStyle w:val="NormalWeb"/>
        <w:spacing w:before="0" w:after="0"/>
        <w:ind w:start="720" w:end="0"/>
        <w:jc w:val="both"/>
        <w:rPr>
          <w:rFonts w:ascii="Arial" w:hAnsi="Arial" w:cs="Arial"/>
          <w:sz w:val="20"/>
        </w:rPr>
      </w:pPr>
      <w:r>
        <w:rPr>
          <w:rFonts w:cs="Arial" w:ascii="Arial" w:hAnsi="Arial"/>
          <w:sz w:val="20"/>
        </w:rPr>
        <w:t xml:space="preserve">Louise Kitchen </w:t>
      </w:r>
    </w:p>
    <w:p>
      <w:pPr>
        <w:pStyle w:val="NormalWeb"/>
        <w:ind w:firstLine="720" w:end="0"/>
        <w:rPr>
          <w:rFonts w:ascii="Arial" w:hAnsi="Arial" w:cs="Arial"/>
          <w:b/>
          <w:bCs/>
          <w:sz w:val="20"/>
        </w:rPr>
      </w:pPr>
      <w:r>
        <w:rPr>
          <w:rFonts w:cs="Arial" w:ascii="Arial" w:hAnsi="Arial"/>
          <w:b/>
          <w:bCs/>
          <w:sz w:val="20"/>
        </w:rPr>
        <w:t xml:space="preserve">Proposed Logistics: </w:t>
      </w:r>
    </w:p>
    <w:p>
      <w:pPr>
        <w:pStyle w:val="NormalWeb"/>
        <w:numPr>
          <w:ilvl w:val="0"/>
          <w:numId w:val="2"/>
        </w:numPr>
        <w:rPr>
          <w:rFonts w:ascii="Arial" w:hAnsi="Arial" w:cs="Arial"/>
          <w:sz w:val="20"/>
        </w:rPr>
      </w:pPr>
      <w:r>
        <w:rPr>
          <w:rFonts w:cs="Arial" w:ascii="Arial" w:hAnsi="Arial"/>
          <w:sz w:val="20"/>
        </w:rPr>
        <w:t xml:space="preserve">This committee will meet on a weekly basis until shortly after the Launch Date, and then bi-monthly thereafter until December 31 2002. </w:t>
      </w:r>
    </w:p>
    <w:p>
      <w:pPr>
        <w:pStyle w:val="NormalWeb"/>
        <w:numPr>
          <w:ilvl w:val="0"/>
          <w:numId w:val="2"/>
        </w:numPr>
        <w:rPr>
          <w:rFonts w:ascii="Arial" w:hAnsi="Arial" w:cs="Arial"/>
          <w:sz w:val="20"/>
        </w:rPr>
      </w:pPr>
      <w:r>
        <w:rPr>
          <w:rFonts w:cs="Arial" w:ascii="Arial" w:hAnsi="Arial"/>
          <w:sz w:val="20"/>
        </w:rPr>
        <w:t xml:space="preserve">Minutes will be distributed to senior UBS and Enron management only. </w:t>
      </w:r>
    </w:p>
    <w:p>
      <w:pPr>
        <w:pStyle w:val="NormalWeb"/>
        <w:numPr>
          <w:ilvl w:val="0"/>
          <w:numId w:val="2"/>
        </w:numPr>
        <w:rPr>
          <w:rFonts w:ascii="Arial" w:hAnsi="Arial" w:cs="Arial"/>
          <w:sz w:val="20"/>
        </w:rPr>
      </w:pPr>
      <w:r>
        <w:rPr>
          <w:rFonts w:cs="Arial" w:ascii="Arial" w:hAnsi="Arial"/>
          <w:sz w:val="20"/>
        </w:rPr>
        <w:t>Proposed Time- Wednesday 8:30am CST  commencing February 6, 2002.</w:t>
      </w:r>
    </w:p>
    <w:p>
      <w:pPr>
        <w:pStyle w:val="NormalWeb"/>
        <w:ind w:start="720" w:end="0"/>
        <w:jc w:val="both"/>
        <w:rPr/>
      </w:pPr>
      <w:r>
        <w:rPr>
          <w:rFonts w:cs="Arial" w:ascii="Arial" w:hAnsi="Arial"/>
          <w:b/>
          <w:bCs/>
          <w:sz w:val="20"/>
        </w:rPr>
        <w:t>2. Integration Committee</w:t>
      </w:r>
      <w:r>
        <w:rPr>
          <w:rFonts w:cs="Arial" w:ascii="Arial" w:hAnsi="Arial"/>
          <w:sz w:val="20"/>
        </w:rPr>
        <w:t xml:space="preserve"> </w:t>
      </w:r>
    </w:p>
    <w:p>
      <w:pPr>
        <w:pStyle w:val="NormalWeb"/>
        <w:ind w:start="720" w:end="0"/>
        <w:rPr>
          <w:rFonts w:ascii="Arial" w:hAnsi="Arial" w:cs="Arial"/>
          <w:sz w:val="20"/>
        </w:rPr>
      </w:pPr>
      <w:r>
        <w:rPr>
          <w:rFonts w:cs="Arial" w:ascii="Arial" w:hAnsi="Arial"/>
          <w:sz w:val="20"/>
        </w:rPr>
        <w:t xml:space="preserve">This committee will be responsible for the day-to-day management and co-ordination of the integration efforts for both the initial Launch Date and the later Disentanglement Date at the end of  2002. Any issues, which this committee cannot resolve, will be escalated to the Transitional Steering Committee. </w:t>
      </w:r>
    </w:p>
    <w:p>
      <w:pPr>
        <w:pStyle w:val="NormalWeb"/>
        <w:spacing w:before="0" w:after="0"/>
        <w:ind w:start="720" w:end="0"/>
        <w:jc w:val="both"/>
        <w:rPr>
          <w:rFonts w:ascii="Arial" w:hAnsi="Arial" w:cs="Arial"/>
          <w:sz w:val="20"/>
        </w:rPr>
      </w:pPr>
      <w:r>
        <w:rPr>
          <w:rFonts w:cs="Arial" w:ascii="Arial" w:hAnsi="Arial"/>
          <w:sz w:val="20"/>
        </w:rPr>
        <w:t xml:space="preserve">Proposed Committee Members: </w:t>
      </w:r>
    </w:p>
    <w:p>
      <w:pPr>
        <w:pStyle w:val="NormalWeb"/>
        <w:spacing w:before="0" w:after="0"/>
        <w:ind w:start="720" w:end="0"/>
        <w:rPr>
          <w:rFonts w:ascii="Arial" w:hAnsi="Arial" w:cs="Arial"/>
          <w:b/>
          <w:bCs/>
          <w:sz w:val="20"/>
        </w:rPr>
      </w:pPr>
      <w:r>
        <w:rPr>
          <w:rFonts w:cs="Arial" w:ascii="Arial" w:hAnsi="Arial"/>
          <w:b/>
          <w:bCs/>
          <w:sz w:val="20"/>
        </w:rPr>
      </w:r>
    </w:p>
    <w:p>
      <w:pPr>
        <w:pStyle w:val="NormalWeb"/>
        <w:spacing w:before="0" w:after="0"/>
        <w:ind w:start="720" w:end="0"/>
        <w:rPr>
          <w:rFonts w:ascii="Arial" w:hAnsi="Arial" w:cs="Arial"/>
          <w:b/>
          <w:bCs/>
          <w:sz w:val="20"/>
        </w:rPr>
      </w:pPr>
      <w:r>
        <w:rPr>
          <w:rFonts w:cs="Arial" w:ascii="Arial" w:hAnsi="Arial"/>
          <w:b/>
          <w:bCs/>
          <w:sz w:val="20"/>
        </w:rPr>
        <w:t>Management:</w:t>
      </w:r>
    </w:p>
    <w:p>
      <w:pPr>
        <w:pStyle w:val="NormalWeb"/>
        <w:spacing w:before="0" w:after="0"/>
        <w:ind w:start="720" w:end="0"/>
        <w:rPr>
          <w:rFonts w:ascii="Arial" w:hAnsi="Arial" w:cs="Arial"/>
          <w:sz w:val="20"/>
        </w:rPr>
      </w:pPr>
      <w:r>
        <w:rPr>
          <w:rFonts w:cs="Arial" w:ascii="Arial" w:hAnsi="Arial"/>
          <w:sz w:val="20"/>
        </w:rPr>
        <w:t>UBSW</w:t>
        <w:tab/>
        <w:tab/>
        <w:tab/>
        <w:t>Pat O’Donnell (co-chair)</w:t>
      </w:r>
    </w:p>
    <w:p>
      <w:pPr>
        <w:pStyle w:val="NormalWeb"/>
        <w:spacing w:before="0" w:after="0"/>
        <w:ind w:start="720" w:end="0"/>
        <w:rPr>
          <w:rFonts w:ascii="Arial" w:hAnsi="Arial" w:cs="Arial"/>
          <w:sz w:val="20"/>
        </w:rPr>
      </w:pPr>
      <w:r>
        <w:rPr>
          <w:rFonts w:cs="Arial" w:ascii="Arial" w:hAnsi="Arial"/>
          <w:sz w:val="20"/>
        </w:rPr>
        <w:t>UBSW Energy</w:t>
        <w:tab/>
        <w:tab/>
        <w:t xml:space="preserve">Louise Kitchen (co-chair) </w:t>
      </w:r>
    </w:p>
    <w:p>
      <w:pPr>
        <w:pStyle w:val="NormalWeb"/>
        <w:spacing w:before="0" w:after="0"/>
        <w:ind w:start="720" w:end="0"/>
        <w:rPr/>
      </w:pPr>
      <w:r>
        <w:rPr>
          <w:rFonts w:cs="Arial" w:ascii="Arial" w:hAnsi="Arial"/>
          <w:b/>
          <w:bCs/>
          <w:sz w:val="20"/>
        </w:rPr>
        <w:t>Program Management:</w:t>
      </w:r>
      <w:r>
        <w:rPr>
          <w:rFonts w:cs="Arial" w:ascii="Arial" w:hAnsi="Arial"/>
          <w:sz w:val="20"/>
        </w:rPr>
        <w:t xml:space="preserve">      </w:t>
        <w:tab/>
      </w:r>
    </w:p>
    <w:p>
      <w:pPr>
        <w:pStyle w:val="NormalWeb"/>
        <w:spacing w:before="0" w:after="0"/>
        <w:ind w:start="720" w:end="0"/>
        <w:rPr>
          <w:rFonts w:ascii="Arial" w:hAnsi="Arial" w:cs="Arial"/>
          <w:sz w:val="20"/>
        </w:rPr>
      </w:pPr>
      <w:r>
        <w:rPr>
          <w:rFonts w:cs="Arial" w:ascii="Arial" w:hAnsi="Arial"/>
          <w:sz w:val="20"/>
        </w:rPr>
        <w:t>UBSW</w:t>
        <w:tab/>
        <w:tab/>
        <w:tab/>
        <w:t>Mark Bridges</w:t>
      </w:r>
    </w:p>
    <w:p>
      <w:pPr>
        <w:pStyle w:val="NormalWeb"/>
        <w:spacing w:before="0" w:after="0"/>
        <w:ind w:start="720" w:end="0"/>
        <w:rPr>
          <w:rFonts w:ascii="Arial" w:hAnsi="Arial" w:cs="Arial"/>
          <w:sz w:val="20"/>
        </w:rPr>
      </w:pPr>
      <w:r>
        <w:rPr>
          <w:rFonts w:cs="Arial" w:ascii="Arial" w:hAnsi="Arial"/>
          <w:sz w:val="20"/>
        </w:rPr>
        <w:tab/>
        <w:tab/>
        <w:tab/>
        <w:t>Beth Barrett d’Auria</w:t>
      </w:r>
    </w:p>
    <w:p>
      <w:pPr>
        <w:pStyle w:val="NormalWeb"/>
        <w:spacing w:before="0" w:after="0"/>
        <w:ind w:start="720" w:end="0"/>
        <w:rPr>
          <w:rFonts w:ascii="Arial" w:hAnsi="Arial" w:cs="Arial"/>
          <w:sz w:val="20"/>
        </w:rPr>
      </w:pPr>
      <w:r>
        <w:rPr>
          <w:rFonts w:cs="Arial" w:ascii="Arial" w:hAnsi="Arial"/>
          <w:sz w:val="20"/>
        </w:rPr>
        <w:t>UBSW Energy</w:t>
        <w:tab/>
        <w:tab/>
        <w:t>David Forster</w:t>
      </w:r>
    </w:p>
    <w:p>
      <w:pPr>
        <w:pStyle w:val="NormalWeb"/>
        <w:spacing w:before="0" w:after="0"/>
        <w:ind w:start="720" w:end="0"/>
        <w:rPr/>
      </w:pPr>
      <w:r>
        <w:rPr>
          <w:rFonts w:cs="Arial" w:ascii="Arial" w:hAnsi="Arial"/>
          <w:b/>
          <w:bCs/>
          <w:sz w:val="20"/>
        </w:rPr>
        <w:t>CFI:</w:t>
        <w:tab/>
        <w:tab/>
        <w:tab/>
      </w:r>
      <w:r>
        <w:rPr>
          <w:rFonts w:cs="Arial" w:ascii="Arial" w:hAnsi="Arial"/>
          <w:sz w:val="20"/>
        </w:rPr>
        <w:t>Mike Hutchins</w:t>
      </w:r>
    </w:p>
    <w:p>
      <w:pPr>
        <w:pStyle w:val="NormalWeb"/>
        <w:spacing w:before="0" w:after="0"/>
        <w:ind w:firstLine="720" w:start="2160" w:end="0"/>
        <w:rPr>
          <w:rFonts w:ascii="Arial" w:hAnsi="Arial" w:cs="Arial"/>
          <w:sz w:val="20"/>
        </w:rPr>
      </w:pPr>
      <w:r>
        <w:rPr>
          <w:rFonts w:cs="Arial" w:ascii="Arial" w:hAnsi="Arial"/>
          <w:sz w:val="20"/>
        </w:rPr>
        <w:t xml:space="preserve">Collette Dow </w:t>
      </w:r>
    </w:p>
    <w:p>
      <w:pPr>
        <w:pStyle w:val="NormalWeb"/>
        <w:spacing w:before="0" w:after="0"/>
        <w:ind w:start="720" w:end="0"/>
        <w:rPr>
          <w:rFonts w:ascii="Arial" w:hAnsi="Arial" w:cs="Arial"/>
          <w:b/>
          <w:bCs/>
          <w:sz w:val="20"/>
        </w:rPr>
      </w:pPr>
      <w:r>
        <w:rPr>
          <w:rFonts w:cs="Arial" w:ascii="Arial" w:hAnsi="Arial"/>
          <w:b/>
          <w:bCs/>
          <w:sz w:val="20"/>
        </w:rPr>
        <w:t xml:space="preserve">Operations:                      </w:t>
      </w:r>
    </w:p>
    <w:p>
      <w:pPr>
        <w:pStyle w:val="NormalWeb"/>
        <w:spacing w:before="0" w:after="0"/>
        <w:ind w:start="720" w:end="0"/>
        <w:rPr>
          <w:rFonts w:ascii="Arial" w:hAnsi="Arial" w:cs="Arial"/>
          <w:sz w:val="20"/>
        </w:rPr>
      </w:pPr>
      <w:r>
        <w:rPr>
          <w:rFonts w:cs="Arial" w:ascii="Arial" w:hAnsi="Arial"/>
          <w:sz w:val="20"/>
        </w:rPr>
        <w:t>UBSW</w:t>
        <w:tab/>
        <w:tab/>
        <w:tab/>
        <w:t>Ernie Pittarelli</w:t>
      </w:r>
    </w:p>
    <w:p>
      <w:pPr>
        <w:pStyle w:val="NormalWeb"/>
        <w:spacing w:before="0" w:after="0"/>
        <w:ind w:start="720" w:end="0"/>
        <w:rPr/>
      </w:pPr>
      <w:r>
        <w:rPr>
          <w:rFonts w:cs="Arial" w:ascii="Arial" w:hAnsi="Arial"/>
          <w:sz w:val="20"/>
        </w:rPr>
        <w:t>UBSW Energy</w:t>
        <w:tab/>
        <w:tab/>
        <w:t xml:space="preserve">Sally Beck </w:t>
        <w:br/>
      </w:r>
      <w:r>
        <w:rPr>
          <w:rFonts w:cs="Arial" w:ascii="Arial" w:hAnsi="Arial"/>
          <w:b/>
          <w:bCs/>
          <w:sz w:val="20"/>
        </w:rPr>
        <w:t xml:space="preserve">Legal:                           </w:t>
        <w:tab/>
      </w:r>
    </w:p>
    <w:p>
      <w:pPr>
        <w:pStyle w:val="NormalWeb"/>
        <w:spacing w:before="0" w:after="0"/>
        <w:ind w:start="720" w:end="0"/>
        <w:rPr>
          <w:rFonts w:ascii="Arial" w:hAnsi="Arial" w:cs="Arial"/>
          <w:sz w:val="20"/>
        </w:rPr>
      </w:pPr>
      <w:r>
        <w:rPr>
          <w:rFonts w:cs="Arial" w:ascii="Arial" w:hAnsi="Arial"/>
          <w:sz w:val="20"/>
        </w:rPr>
        <w:t>UBSW</w:t>
        <w:tab/>
        <w:tab/>
        <w:tab/>
        <w:t>Louis Eber</w:t>
      </w:r>
    </w:p>
    <w:p>
      <w:pPr>
        <w:pStyle w:val="NormalWeb"/>
        <w:spacing w:before="0" w:after="0"/>
        <w:ind w:start="720" w:end="0"/>
        <w:rPr>
          <w:rFonts w:ascii="Arial" w:hAnsi="Arial" w:cs="Arial"/>
          <w:sz w:val="20"/>
        </w:rPr>
      </w:pPr>
      <w:r>
        <w:rPr>
          <w:rFonts w:cs="Arial" w:ascii="Arial" w:hAnsi="Arial"/>
          <w:sz w:val="20"/>
        </w:rPr>
        <w:t>UBSW Energy</w:t>
        <w:tab/>
        <w:tab/>
        <w:t>Mark Haedicke</w:t>
      </w:r>
    </w:p>
    <w:p>
      <w:pPr>
        <w:pStyle w:val="NormalWeb"/>
        <w:spacing w:before="0" w:after="0"/>
        <w:ind w:firstLine="720" w:start="2160" w:end="0"/>
        <w:rPr>
          <w:rFonts w:ascii="Arial" w:hAnsi="Arial" w:cs="Arial"/>
          <w:sz w:val="20"/>
        </w:rPr>
      </w:pPr>
      <w:r>
        <w:rPr>
          <w:rFonts w:cs="Arial" w:ascii="Arial" w:hAnsi="Arial"/>
          <w:sz w:val="20"/>
        </w:rPr>
        <w:t>Mark Taylor</w:t>
      </w:r>
    </w:p>
    <w:p>
      <w:pPr>
        <w:pStyle w:val="NormalWeb"/>
        <w:spacing w:before="0" w:after="0"/>
        <w:rPr/>
      </w:pPr>
      <w:r>
        <w:rPr>
          <w:rFonts w:cs="Arial" w:ascii="Arial" w:hAnsi="Arial"/>
          <w:sz w:val="20"/>
        </w:rPr>
        <w:t>       </w:t>
      </w:r>
      <w:r>
        <w:rPr>
          <w:rFonts w:eastAsia="Arial" w:cs="Arial" w:ascii="Arial" w:hAnsi="Arial"/>
          <w:sz w:val="20"/>
        </w:rPr>
        <w:t xml:space="preserve"> </w:t>
      </w:r>
      <w:r>
        <w:rPr>
          <w:rFonts w:cs="Arial" w:ascii="Arial" w:hAnsi="Arial"/>
          <w:b/>
          <w:bCs/>
          <w:sz w:val="20"/>
        </w:rPr>
        <w:tab/>
        <w:t>Financial Operations:</w:t>
      </w:r>
    </w:p>
    <w:p>
      <w:pPr>
        <w:pStyle w:val="NormalWeb"/>
        <w:spacing w:before="0" w:after="0"/>
        <w:ind w:firstLine="720" w:end="0"/>
        <w:rPr>
          <w:rFonts w:ascii="Arial" w:hAnsi="Arial" w:cs="Arial"/>
          <w:sz w:val="20"/>
        </w:rPr>
      </w:pPr>
      <w:r>
        <w:rPr>
          <w:rFonts w:cs="Arial" w:ascii="Arial" w:hAnsi="Arial"/>
          <w:sz w:val="20"/>
        </w:rPr>
        <w:t>UBSW</w:t>
        <w:tab/>
        <w:tab/>
        <w:tab/>
        <w:t>Per Dyrvik</w:t>
      </w:r>
    </w:p>
    <w:p>
      <w:pPr>
        <w:pStyle w:val="NormalWeb"/>
        <w:spacing w:before="0" w:after="0"/>
        <w:ind w:firstLine="720" w:end="0"/>
        <w:rPr>
          <w:rFonts w:ascii="Arial" w:hAnsi="Arial" w:cs="Arial"/>
          <w:sz w:val="20"/>
        </w:rPr>
      </w:pPr>
      <w:r>
        <w:rPr>
          <w:rFonts w:cs="Arial" w:ascii="Arial" w:hAnsi="Arial"/>
          <w:sz w:val="20"/>
        </w:rPr>
        <w:t>UBSW Energy</w:t>
        <w:tab/>
        <w:tab/>
        <w:t>Wes Colwell</w:t>
      </w:r>
    </w:p>
    <w:p>
      <w:pPr>
        <w:pStyle w:val="NormalWeb"/>
        <w:spacing w:before="0" w:after="0"/>
        <w:ind w:firstLine="720" w:end="0"/>
        <w:rPr/>
      </w:pPr>
      <w:r>
        <w:rPr>
          <w:rFonts w:cs="Arial" w:ascii="Arial" w:hAnsi="Arial"/>
          <w:b/>
          <w:bCs/>
          <w:sz w:val="20"/>
        </w:rPr>
        <w:t>Credit: </w:t>
      </w:r>
      <w:r>
        <w:rPr>
          <w:rFonts w:cs="Arial" w:ascii="Arial" w:hAnsi="Arial"/>
          <w:sz w:val="20"/>
        </w:rPr>
        <w:t xml:space="preserve">                         </w:t>
      </w:r>
    </w:p>
    <w:p>
      <w:pPr>
        <w:pStyle w:val="NormalWeb"/>
        <w:spacing w:before="0" w:after="0"/>
        <w:ind w:firstLine="720" w:end="0"/>
        <w:rPr>
          <w:rFonts w:ascii="Arial" w:hAnsi="Arial" w:cs="Arial"/>
          <w:sz w:val="20"/>
        </w:rPr>
      </w:pPr>
      <w:r>
        <w:rPr>
          <w:rFonts w:cs="Arial" w:ascii="Arial" w:hAnsi="Arial"/>
          <w:sz w:val="20"/>
        </w:rPr>
        <w:t xml:space="preserve">UBSW </w:t>
        <w:tab/>
        <w:tab/>
        <w:tab/>
        <w:t>Bill Glass</w:t>
      </w:r>
    </w:p>
    <w:p>
      <w:pPr>
        <w:pStyle w:val="NormalWeb"/>
        <w:spacing w:before="0" w:after="0"/>
        <w:ind w:firstLine="720" w:end="0"/>
        <w:rPr/>
      </w:pPr>
      <w:r>
        <w:rPr>
          <w:rFonts w:cs="Arial" w:ascii="Arial" w:hAnsi="Arial"/>
          <w:sz w:val="20"/>
        </w:rPr>
        <w:t>UBSW Energy</w:t>
        <w:tab/>
        <w:tab/>
        <w:t xml:space="preserve">Bill Bradford </w:t>
        <w:br/>
        <w:t xml:space="preserve">        </w:t>
        <w:tab/>
      </w:r>
      <w:r>
        <w:rPr>
          <w:rFonts w:cs="Arial" w:ascii="Arial" w:hAnsi="Arial"/>
          <w:b/>
          <w:bCs/>
          <w:sz w:val="20"/>
        </w:rPr>
        <w:t>Market Risk</w:t>
      </w:r>
      <w:r>
        <w:rPr>
          <w:rFonts w:cs="Arial" w:ascii="Arial" w:hAnsi="Arial"/>
          <w:sz w:val="20"/>
        </w:rPr>
        <w:t>:                  </w:t>
      </w:r>
    </w:p>
    <w:p>
      <w:pPr>
        <w:pStyle w:val="NormalWeb"/>
        <w:spacing w:before="0" w:after="0"/>
        <w:ind w:start="720" w:end="0"/>
        <w:rPr>
          <w:rFonts w:ascii="Arial" w:hAnsi="Arial" w:cs="Arial"/>
          <w:sz w:val="20"/>
        </w:rPr>
      </w:pPr>
      <w:r>
        <w:rPr>
          <w:rFonts w:cs="Arial" w:ascii="Arial" w:hAnsi="Arial"/>
          <w:sz w:val="20"/>
        </w:rPr>
        <w:t>UBSW</w:t>
        <w:tab/>
        <w:tab/>
        <w:tab/>
        <w:t xml:space="preserve">Mike Stockman           </w:t>
      </w:r>
    </w:p>
    <w:p>
      <w:pPr>
        <w:pStyle w:val="NormalWeb"/>
        <w:spacing w:before="0" w:after="0"/>
        <w:ind w:start="720" w:end="0"/>
        <w:rPr>
          <w:rFonts w:ascii="Arial" w:hAnsi="Arial" w:cs="Arial"/>
          <w:sz w:val="20"/>
        </w:rPr>
      </w:pPr>
      <w:r>
        <w:rPr>
          <w:rFonts w:cs="Arial" w:ascii="Arial" w:hAnsi="Arial"/>
          <w:sz w:val="20"/>
        </w:rPr>
        <w:t>UBSW Energy</w:t>
        <w:tab/>
        <w:tab/>
        <w:t xml:space="preserve">David Port </w:t>
        <w:br/>
      </w:r>
      <w:r>
        <w:rPr>
          <w:rFonts w:cs="Arial" w:ascii="Arial" w:hAnsi="Arial"/>
          <w:b/>
          <w:bCs/>
          <w:sz w:val="20"/>
        </w:rPr>
        <w:t>Technology:</w:t>
      </w:r>
    </w:p>
    <w:p>
      <w:pPr>
        <w:pStyle w:val="NormalWeb"/>
        <w:spacing w:before="0" w:after="0"/>
        <w:ind w:start="720" w:end="0"/>
        <w:rPr>
          <w:rFonts w:ascii="Arial" w:hAnsi="Arial" w:cs="Arial"/>
          <w:sz w:val="20"/>
        </w:rPr>
      </w:pPr>
      <w:r>
        <w:rPr>
          <w:rFonts w:cs="Arial" w:ascii="Arial" w:hAnsi="Arial"/>
          <w:sz w:val="20"/>
        </w:rPr>
        <w:t>UBSW</w:t>
        <w:tab/>
        <w:tab/>
        <w:tab/>
        <w:t xml:space="preserve">Matt Meinel                     </w:t>
      </w:r>
    </w:p>
    <w:p>
      <w:pPr>
        <w:pStyle w:val="NormalWeb"/>
        <w:spacing w:before="0" w:after="0"/>
        <w:ind w:start="720" w:end="0"/>
        <w:rPr>
          <w:rFonts w:ascii="Arial" w:hAnsi="Arial" w:cs="Arial"/>
          <w:sz w:val="20"/>
        </w:rPr>
      </w:pPr>
      <w:r>
        <w:rPr>
          <w:rFonts w:cs="Arial" w:ascii="Arial" w:hAnsi="Arial"/>
          <w:sz w:val="20"/>
        </w:rPr>
        <w:t>UBSW Energy</w:t>
        <w:tab/>
        <w:tab/>
        <w:t>Jay Webb</w:t>
      </w:r>
    </w:p>
    <w:p>
      <w:pPr>
        <w:pStyle w:val="NormalWeb"/>
        <w:spacing w:before="0" w:after="0"/>
        <w:ind w:start="2880" w:end="0"/>
        <w:rPr>
          <w:rFonts w:ascii="Arial" w:hAnsi="Arial" w:cs="Arial"/>
          <w:sz w:val="20"/>
        </w:rPr>
      </w:pPr>
      <w:r>
        <w:rPr>
          <w:rFonts w:cs="Arial" w:ascii="Arial" w:hAnsi="Arial"/>
          <w:sz w:val="20"/>
        </w:rPr>
        <w:t>Jenny Rub</w:t>
      </w:r>
    </w:p>
    <w:p>
      <w:pPr>
        <w:pStyle w:val="NormalWeb"/>
        <w:spacing w:before="0" w:after="0"/>
        <w:ind w:firstLine="720" w:end="0"/>
        <w:rPr/>
      </w:pPr>
      <w:r>
        <w:rPr>
          <w:rFonts w:cs="Arial" w:ascii="Arial" w:hAnsi="Arial"/>
          <w:b/>
          <w:bCs/>
          <w:sz w:val="20"/>
        </w:rPr>
        <w:t>Canada:</w:t>
        <w:tab/>
      </w:r>
      <w:r>
        <w:rPr>
          <w:rFonts w:cs="Arial" w:ascii="Arial" w:hAnsi="Arial"/>
          <w:sz w:val="20"/>
        </w:rPr>
        <w:tab/>
        <w:t>Peter Keohane</w:t>
      </w:r>
    </w:p>
    <w:p>
      <w:pPr>
        <w:pStyle w:val="NormalWeb"/>
        <w:spacing w:before="0" w:after="0"/>
        <w:ind w:start="720" w:end="0"/>
        <w:rPr/>
      </w:pPr>
      <w:r>
        <w:rPr>
          <w:rFonts w:cs="Arial" w:ascii="Arial" w:hAnsi="Arial"/>
          <w:b/>
          <w:bCs/>
          <w:sz w:val="20"/>
        </w:rPr>
        <w:t>Security:</w:t>
      </w:r>
      <w:r>
        <w:rPr>
          <w:rFonts w:cs="Arial" w:ascii="Arial" w:hAnsi="Arial"/>
          <w:sz w:val="20"/>
        </w:rPr>
        <w:tab/>
        <w:tab/>
        <w:t xml:space="preserve">Steve Kinross </w:t>
        <w:br/>
      </w:r>
      <w:r>
        <w:rPr>
          <w:rFonts w:cs="Arial" w:ascii="Arial" w:hAnsi="Arial"/>
          <w:b/>
          <w:bCs/>
          <w:sz w:val="20"/>
        </w:rPr>
        <w:t>Corp. Comm:</w:t>
        <w:tab/>
      </w:r>
      <w:r>
        <w:rPr>
          <w:rFonts w:cs="Arial" w:ascii="Arial" w:hAnsi="Arial"/>
          <w:sz w:val="20"/>
        </w:rPr>
        <w:tab/>
        <w:t xml:space="preserve">Claudia Robinson </w:t>
        <w:br/>
        <w:t xml:space="preserve"> </w:t>
        <w:tab/>
        <w:tab/>
        <w:tab/>
        <w:t xml:space="preserve">Sid Karpoff </w:t>
        <w:br/>
      </w:r>
      <w:r>
        <w:rPr>
          <w:rFonts w:cs="Arial" w:ascii="Arial" w:hAnsi="Arial"/>
          <w:b/>
          <w:bCs/>
          <w:sz w:val="20"/>
        </w:rPr>
        <w:t>HR:</w:t>
      </w:r>
      <w:r>
        <w:rPr>
          <w:rFonts w:cs="Arial" w:ascii="Arial" w:hAnsi="Arial"/>
          <w:sz w:val="20"/>
        </w:rPr>
        <w:t xml:space="preserve">                              </w:t>
        <w:tab/>
      </w:r>
    </w:p>
    <w:p>
      <w:pPr>
        <w:pStyle w:val="NormalWeb"/>
        <w:spacing w:before="0" w:after="0"/>
        <w:ind w:start="720" w:end="0"/>
        <w:rPr>
          <w:rFonts w:ascii="Arial" w:hAnsi="Arial" w:cs="Arial"/>
          <w:sz w:val="20"/>
        </w:rPr>
      </w:pPr>
      <w:r>
        <w:rPr>
          <w:rFonts w:cs="Arial" w:ascii="Arial" w:hAnsi="Arial"/>
          <w:sz w:val="20"/>
        </w:rPr>
        <w:t>UBSW</w:t>
        <w:tab/>
        <w:tab/>
        <w:tab/>
        <w:t xml:space="preserve">Audrey Martin/Cheryl Roberts                  </w:t>
      </w:r>
    </w:p>
    <w:p>
      <w:pPr>
        <w:pStyle w:val="NormalWeb"/>
        <w:spacing w:before="0" w:after="0"/>
        <w:ind w:start="720" w:end="0"/>
        <w:rPr/>
      </w:pPr>
      <w:r>
        <w:rPr>
          <w:rFonts w:cs="Arial" w:ascii="Arial" w:hAnsi="Arial"/>
          <w:sz w:val="20"/>
        </w:rPr>
        <w:t>UBSW Energy</w:t>
        <w:tab/>
        <w:tab/>
        <w:t xml:space="preserve">David Oxley </w:t>
        <w:br/>
      </w:r>
      <w:r>
        <w:rPr>
          <w:rFonts w:cs="Arial" w:ascii="Arial" w:hAnsi="Arial"/>
          <w:b/>
          <w:bCs/>
          <w:sz w:val="20"/>
        </w:rPr>
        <w:t>Corp. Services</w:t>
      </w:r>
      <w:r>
        <w:rPr>
          <w:rFonts w:cs="Arial" w:ascii="Arial" w:hAnsi="Arial"/>
          <w:sz w:val="20"/>
        </w:rPr>
        <w:t>:</w:t>
      </w:r>
    </w:p>
    <w:p>
      <w:pPr>
        <w:pStyle w:val="NormalWeb"/>
        <w:spacing w:before="0" w:after="0"/>
        <w:ind w:start="720" w:end="0"/>
        <w:rPr>
          <w:rFonts w:ascii="Arial" w:hAnsi="Arial" w:cs="Arial"/>
          <w:sz w:val="20"/>
        </w:rPr>
      </w:pPr>
      <w:r>
        <w:rPr>
          <w:rFonts w:cs="Arial" w:ascii="Arial" w:hAnsi="Arial"/>
          <w:sz w:val="20"/>
        </w:rPr>
        <w:t>UBSW</w:t>
        <w:tab/>
        <w:tab/>
        <w:tab/>
        <w:t>Bruce Reilly</w:t>
      </w:r>
    </w:p>
    <w:p>
      <w:pPr>
        <w:pStyle w:val="NormalWeb"/>
        <w:spacing w:before="0" w:after="0"/>
        <w:ind w:firstLine="720" w:end="0"/>
        <w:rPr>
          <w:rFonts w:ascii="Arial" w:hAnsi="Arial" w:cs="Arial"/>
          <w:sz w:val="20"/>
        </w:rPr>
      </w:pPr>
      <w:r>
        <w:rPr>
          <w:rFonts w:cs="Arial" w:ascii="Arial" w:hAnsi="Arial"/>
          <w:sz w:val="20"/>
        </w:rPr>
        <w:t>UBSW Energy</w:t>
        <w:tab/>
        <w:tab/>
        <w:t>Wes Colwell</w:t>
      </w:r>
    </w:p>
    <w:p>
      <w:pPr>
        <w:pStyle w:val="NormalWeb"/>
        <w:spacing w:before="0" w:after="0"/>
        <w:ind w:firstLine="720" w:end="0"/>
        <w:rPr>
          <w:rFonts w:ascii="Arial" w:hAnsi="Arial" w:cs="Arial"/>
          <w:b/>
          <w:bCs/>
          <w:sz w:val="20"/>
        </w:rPr>
      </w:pPr>
      <w:r>
        <w:rPr>
          <w:rFonts w:cs="Arial" w:ascii="Arial" w:hAnsi="Arial"/>
          <w:b/>
          <w:bCs/>
          <w:sz w:val="20"/>
        </w:rPr>
        <w:t xml:space="preserve">CRE:                             </w:t>
      </w:r>
    </w:p>
    <w:p>
      <w:pPr>
        <w:pStyle w:val="NormalWeb"/>
        <w:spacing w:before="0" w:after="0"/>
        <w:ind w:firstLine="720" w:end="0"/>
        <w:rPr>
          <w:rFonts w:ascii="Arial" w:hAnsi="Arial" w:cs="Arial"/>
          <w:sz w:val="20"/>
        </w:rPr>
      </w:pPr>
      <w:r>
        <w:rPr>
          <w:rFonts w:cs="Arial" w:ascii="Arial" w:hAnsi="Arial"/>
          <w:sz w:val="20"/>
        </w:rPr>
        <w:t>UBSW</w:t>
        <w:tab/>
        <w:tab/>
        <w:tab/>
        <w:t>Markus Buergler</w:t>
      </w:r>
    </w:p>
    <w:p>
      <w:pPr>
        <w:pStyle w:val="NormalWeb"/>
        <w:spacing w:before="0" w:after="0"/>
        <w:ind w:firstLine="720" w:end="0"/>
        <w:rPr>
          <w:rFonts w:ascii="Arial" w:hAnsi="Arial" w:cs="Arial"/>
          <w:sz w:val="20"/>
        </w:rPr>
      </w:pPr>
      <w:r>
        <w:rPr>
          <w:rFonts w:cs="Arial" w:ascii="Arial" w:hAnsi="Arial"/>
          <w:sz w:val="20"/>
        </w:rPr>
        <w:t>UBSW Energy</w:t>
        <w:tab/>
        <w:tab/>
        <w:t xml:space="preserve">Jeff Golden </w:t>
      </w:r>
    </w:p>
    <w:p>
      <w:pPr>
        <w:pStyle w:val="NormalWeb"/>
        <w:spacing w:before="0" w:after="0"/>
        <w:ind w:start="720" w:end="0"/>
        <w:rPr>
          <w:rFonts w:ascii="Arial" w:hAnsi="Arial" w:eastAsia="Arial" w:cs="Arial"/>
          <w:b/>
          <w:bCs/>
          <w:sz w:val="20"/>
        </w:rPr>
      </w:pPr>
      <w:r>
        <w:rPr>
          <w:rFonts w:eastAsia="Arial" w:cs="Arial" w:ascii="Arial" w:hAnsi="Arial"/>
          <w:b/>
          <w:bCs/>
          <w:sz w:val="20"/>
        </w:rPr>
        <w:t xml:space="preserve"> </w:t>
      </w:r>
    </w:p>
    <w:p>
      <w:pPr>
        <w:pStyle w:val="NormalWeb"/>
        <w:ind w:start="720" w:end="0"/>
        <w:jc w:val="both"/>
        <w:rPr/>
      </w:pPr>
      <w:r>
        <w:rPr>
          <w:rFonts w:cs="Arial" w:ascii="Arial" w:hAnsi="Arial"/>
          <w:b/>
          <w:bCs/>
          <w:sz w:val="20"/>
        </w:rPr>
        <w:t>Proposed Logistics:</w:t>
      </w:r>
      <w:r>
        <w:rPr>
          <w:rFonts w:cs="Arial" w:ascii="Arial" w:hAnsi="Arial"/>
          <w:sz w:val="20"/>
        </w:rPr>
        <w:t xml:space="preserve"> </w:t>
      </w:r>
    </w:p>
    <w:p>
      <w:pPr>
        <w:pStyle w:val="NormalWeb"/>
        <w:numPr>
          <w:ilvl w:val="0"/>
          <w:numId w:val="5"/>
        </w:numPr>
        <w:jc w:val="both"/>
        <w:rPr>
          <w:rFonts w:ascii="Arial" w:hAnsi="Arial" w:cs="Arial"/>
          <w:sz w:val="20"/>
        </w:rPr>
      </w:pPr>
      <w:r>
        <w:rPr>
          <w:rFonts w:cs="Arial" w:ascii="Arial" w:hAnsi="Arial"/>
          <w:sz w:val="20"/>
        </w:rPr>
        <w:t xml:space="preserve">This committee will meet on a weekly basis until reviewed at December 31 2002. </w:t>
      </w:r>
    </w:p>
    <w:p>
      <w:pPr>
        <w:pStyle w:val="NormalWeb"/>
        <w:numPr>
          <w:ilvl w:val="0"/>
          <w:numId w:val="5"/>
        </w:numPr>
        <w:jc w:val="both"/>
        <w:rPr>
          <w:rFonts w:ascii="Arial" w:hAnsi="Arial" w:cs="Arial"/>
          <w:sz w:val="20"/>
        </w:rPr>
      </w:pPr>
      <w:r>
        <w:rPr>
          <w:rFonts w:cs="Arial" w:ascii="Arial" w:hAnsi="Arial"/>
          <w:sz w:val="20"/>
        </w:rPr>
        <w:t xml:space="preserve">Minutes will be distributed to the Transitional Steering Committee and team members as appropriate. </w:t>
      </w:r>
    </w:p>
    <w:p>
      <w:pPr>
        <w:pStyle w:val="NormalWeb"/>
        <w:numPr>
          <w:ilvl w:val="0"/>
          <w:numId w:val="5"/>
        </w:numPr>
        <w:jc w:val="both"/>
        <w:rPr>
          <w:rFonts w:ascii="Arial" w:hAnsi="Arial" w:cs="Arial"/>
          <w:sz w:val="20"/>
        </w:rPr>
      </w:pPr>
      <w:r>
        <w:rPr>
          <w:rFonts w:cs="Arial" w:ascii="Arial" w:hAnsi="Arial"/>
          <w:sz w:val="20"/>
        </w:rPr>
        <w:t xml:space="preserve">Time - Thursday 9:00am CST </w:t>
      </w:r>
    </w:p>
    <w:p>
      <w:pPr>
        <w:pStyle w:val="NormalWeb"/>
        <w:ind w:start="720" w:end="0"/>
        <w:rPr>
          <w:rFonts w:ascii="Arial" w:hAnsi="Arial" w:cs="Arial"/>
          <w:b/>
          <w:bCs/>
          <w:sz w:val="20"/>
        </w:rPr>
      </w:pPr>
      <w:r>
        <w:rPr>
          <w:rFonts w:cs="Arial" w:ascii="Arial" w:hAnsi="Arial"/>
          <w:b/>
          <w:bCs/>
          <w:sz w:val="20"/>
        </w:rPr>
      </w:r>
    </w:p>
    <w:p>
      <w:pPr>
        <w:pStyle w:val="NormalWeb"/>
        <w:ind w:start="720" w:end="0"/>
        <w:rPr/>
      </w:pPr>
      <w:r>
        <w:rPr>
          <w:rFonts w:cs="Arial" w:ascii="Arial" w:hAnsi="Arial"/>
          <w:b/>
          <w:bCs/>
          <w:sz w:val="20"/>
        </w:rPr>
        <w:t>3.</w:t>
        <w:tab/>
        <w:t>Gas and Power Operating Committee:</w:t>
      </w:r>
      <w:r>
        <w:rPr>
          <w:rFonts w:cs="Arial" w:ascii="Arial" w:hAnsi="Arial"/>
          <w:sz w:val="20"/>
        </w:rPr>
        <w:t xml:space="preserve"> </w:t>
      </w:r>
    </w:p>
    <w:p>
      <w:pPr>
        <w:pStyle w:val="NormalWeb"/>
        <w:ind w:start="720" w:end="0"/>
        <w:rPr>
          <w:rFonts w:ascii="Arial" w:hAnsi="Arial" w:cs="Arial"/>
          <w:sz w:val="20"/>
        </w:rPr>
      </w:pPr>
      <w:r>
        <w:rPr>
          <w:rFonts w:cs="Arial" w:ascii="Arial" w:hAnsi="Arial"/>
          <w:sz w:val="20"/>
        </w:rPr>
        <w:t xml:space="preserve">This committee will be responsible for the operational running of the Gas and Power Trading business. The initial focus of this group will be the re-starting of the business. Following the relaunch the purpose of the Management Committees will be to push through its strategic plans </w:t>
        <w:br/>
        <w:t xml:space="preserve">and targets globally, to be able to react to market changes quickly, and provide a forum for communication across all locations. These committees should also maintain, and develop further, any synergies between the Gas and Power Business and other UBS businesses. </w:t>
      </w:r>
    </w:p>
    <w:p>
      <w:pPr>
        <w:pStyle w:val="NormalWeb"/>
        <w:ind w:start="720" w:end="0"/>
        <w:rPr>
          <w:rFonts w:ascii="Arial" w:hAnsi="Arial" w:cs="Arial"/>
          <w:sz w:val="20"/>
        </w:rPr>
      </w:pPr>
      <w:r>
        <w:rPr>
          <w:rFonts w:cs="Arial" w:ascii="Arial" w:hAnsi="Arial"/>
          <w:sz w:val="20"/>
        </w:rPr>
        <w:t xml:space="preserve">Proposed Committee Members: </w:t>
      </w:r>
    </w:p>
    <w:p>
      <w:pPr>
        <w:pStyle w:val="NormalWeb"/>
        <w:spacing w:before="0" w:after="0"/>
        <w:ind w:start="720" w:end="0"/>
        <w:rPr/>
      </w:pPr>
      <w:r>
        <w:rPr>
          <w:rFonts w:cs="Arial" w:ascii="Arial" w:hAnsi="Arial"/>
          <w:b/>
          <w:bCs/>
          <w:sz w:val="20"/>
        </w:rPr>
        <w:t>UBSW Energy</w:t>
      </w:r>
      <w:r>
        <w:rPr>
          <w:rFonts w:cs="Arial" w:ascii="Arial" w:hAnsi="Arial"/>
          <w:sz w:val="20"/>
        </w:rPr>
        <w:t xml:space="preserve"> </w:t>
        <w:br/>
        <w:t xml:space="preserve">Louise Kitchen (co-chair) </w:t>
        <w:br/>
        <w:t xml:space="preserve">Greg Whalley (co-chair) </w:t>
        <w:br/>
        <w:t xml:space="preserve">Tim Belden </w:t>
        <w:br/>
        <w:t xml:space="preserve">Chris Calger </w:t>
        <w:br/>
        <w:t xml:space="preserve">John Lavorato </w:t>
        <w:br/>
        <w:t xml:space="preserve">Kevin Presto </w:t>
        <w:br/>
        <w:t xml:space="preserve">Hunter Shively </w:t>
        <w:br/>
        <w:t xml:space="preserve">Rob Milnthorp </w:t>
        <w:br/>
        <w:t>Plus ad hoc members of the Logistical support functions as and when required.</w:t>
      </w:r>
    </w:p>
    <w:p>
      <w:pPr>
        <w:pStyle w:val="NormalWeb"/>
        <w:ind w:start="720" w:end="0"/>
        <w:rPr>
          <w:rFonts w:ascii="Arial" w:hAnsi="Arial" w:cs="Arial"/>
          <w:sz w:val="20"/>
        </w:rPr>
      </w:pPr>
      <w:r>
        <w:rPr>
          <w:rFonts w:cs="Arial" w:ascii="Arial" w:hAnsi="Arial"/>
          <w:sz w:val="20"/>
        </w:rPr>
        <w:t xml:space="preserve">Proposed Logistics: </w:t>
      </w:r>
    </w:p>
    <w:p>
      <w:pPr>
        <w:pStyle w:val="NormalWeb"/>
        <w:numPr>
          <w:ilvl w:val="0"/>
          <w:numId w:val="3"/>
        </w:numPr>
        <w:rPr>
          <w:rFonts w:ascii="Arial" w:hAnsi="Arial" w:cs="Arial"/>
          <w:sz w:val="20"/>
        </w:rPr>
      </w:pPr>
      <w:r>
        <w:rPr>
          <w:rFonts w:cs="Arial" w:ascii="Arial" w:hAnsi="Arial"/>
          <w:sz w:val="20"/>
        </w:rPr>
        <w:t>This committee will meet on a weekly basis but not before March 2002.</w:t>
      </w:r>
    </w:p>
    <w:p>
      <w:pPr>
        <w:pStyle w:val="NormalWeb"/>
        <w:numPr>
          <w:ilvl w:val="0"/>
          <w:numId w:val="3"/>
        </w:numPr>
        <w:rPr>
          <w:rFonts w:ascii="Arial" w:hAnsi="Arial" w:cs="Arial"/>
          <w:sz w:val="20"/>
        </w:rPr>
      </w:pPr>
      <w:r>
        <w:rPr>
          <w:rFonts w:cs="Arial" w:ascii="Arial" w:hAnsi="Arial"/>
          <w:sz w:val="20"/>
        </w:rPr>
        <w:t xml:space="preserve">Prior to March 2002, this committee will be replaced by two sub-committees - the Operational Re-start Sub-Committee and the Commercial Re-start Sub-Committee. </w:t>
      </w:r>
    </w:p>
    <w:p>
      <w:pPr>
        <w:pStyle w:val="NormalWeb"/>
        <w:spacing w:before="0" w:after="0"/>
        <w:ind w:start="720" w:end="0"/>
        <w:rPr/>
      </w:pPr>
      <w:r>
        <w:rPr>
          <w:rFonts w:cs="Arial" w:ascii="Arial" w:hAnsi="Arial"/>
          <w:b/>
          <w:bCs/>
          <w:sz w:val="20"/>
        </w:rPr>
        <w:t>3(i) Operational Restart Sub-Committee</w:t>
      </w:r>
      <w:r>
        <w:rPr>
          <w:rFonts w:cs="Arial" w:ascii="Arial" w:hAnsi="Arial"/>
          <w:sz w:val="20"/>
        </w:rPr>
        <w:t xml:space="preserve"> </w:t>
        <w:br/>
        <w:t xml:space="preserve">This subcommittee will be responsible for ensuring that the support functionality is full available at </w:t>
        <w:br/>
        <w:t xml:space="preserve">the restart date. </w:t>
      </w:r>
    </w:p>
    <w:p>
      <w:pPr>
        <w:pStyle w:val="NormalWeb"/>
        <w:spacing w:before="0" w:after="0"/>
        <w:ind w:start="720" w:end="0"/>
        <w:rPr>
          <w:rFonts w:ascii="Arial" w:hAnsi="Arial" w:cs="Arial"/>
          <w:sz w:val="20"/>
        </w:rPr>
      </w:pPr>
      <w:r>
        <w:rPr>
          <w:rFonts w:cs="Arial" w:ascii="Arial" w:hAnsi="Arial"/>
          <w:sz w:val="20"/>
        </w:rPr>
      </w:r>
    </w:p>
    <w:p>
      <w:pPr>
        <w:pStyle w:val="NormalWeb"/>
        <w:spacing w:before="0" w:after="0"/>
        <w:ind w:start="720" w:end="0"/>
        <w:rPr>
          <w:rFonts w:ascii="Arial" w:hAnsi="Arial" w:cs="Arial"/>
          <w:sz w:val="20"/>
        </w:rPr>
      </w:pPr>
      <w:r>
        <w:rPr>
          <w:rFonts w:cs="Arial" w:ascii="Arial" w:hAnsi="Arial"/>
          <w:sz w:val="20"/>
        </w:rPr>
        <w:t xml:space="preserve">Proposed Sub-Committee Members: </w:t>
      </w:r>
    </w:p>
    <w:p>
      <w:pPr>
        <w:pStyle w:val="NormalWeb"/>
        <w:spacing w:before="0" w:after="0"/>
        <w:ind w:start="720" w:end="0"/>
        <w:rPr>
          <w:rFonts w:ascii="Arial" w:hAnsi="Arial" w:cs="Arial"/>
          <w:sz w:val="20"/>
        </w:rPr>
      </w:pPr>
      <w:r>
        <w:rPr>
          <w:rFonts w:cs="Arial" w:ascii="Arial" w:hAnsi="Arial"/>
          <w:sz w:val="20"/>
        </w:rPr>
        <w:t>Management</w:t>
        <w:tab/>
        <w:tab/>
        <w:tab/>
        <w:tab/>
        <w:t xml:space="preserve">Pat O’Donnell (co-chair)        </w:t>
      </w:r>
    </w:p>
    <w:p>
      <w:pPr>
        <w:pStyle w:val="NormalWeb"/>
        <w:spacing w:before="0" w:after="0"/>
        <w:ind w:firstLine="720" w:start="3600" w:end="0"/>
        <w:rPr>
          <w:rFonts w:ascii="Arial" w:hAnsi="Arial" w:cs="Arial"/>
          <w:sz w:val="20"/>
        </w:rPr>
      </w:pPr>
      <w:r>
        <w:rPr>
          <w:rFonts w:cs="Arial" w:ascii="Arial" w:hAnsi="Arial"/>
          <w:sz w:val="20"/>
        </w:rPr>
        <w:t>Louise Kitchen (co-chair)</w:t>
      </w:r>
    </w:p>
    <w:p>
      <w:pPr>
        <w:pStyle w:val="NormalWeb"/>
        <w:spacing w:before="0" w:after="0"/>
        <w:ind w:firstLine="720" w:end="0"/>
        <w:rPr>
          <w:rFonts w:ascii="Arial" w:hAnsi="Arial" w:cs="Arial"/>
          <w:sz w:val="20"/>
        </w:rPr>
      </w:pPr>
      <w:r>
        <w:rPr>
          <w:rFonts w:cs="Arial" w:ascii="Arial" w:hAnsi="Arial"/>
          <w:sz w:val="20"/>
        </w:rPr>
        <w:t>Operations</w:t>
        <w:tab/>
        <w:tab/>
        <w:tab/>
        <w:tab/>
        <w:t>Sally Beck</w:t>
      </w:r>
    </w:p>
    <w:p>
      <w:pPr>
        <w:pStyle w:val="NormalWeb"/>
        <w:spacing w:before="0" w:after="0"/>
        <w:ind w:start="720" w:end="0"/>
        <w:rPr/>
      </w:pPr>
      <w:r>
        <w:rPr>
          <w:rFonts w:cs="Arial" w:ascii="Arial" w:hAnsi="Arial"/>
          <w:sz w:val="20"/>
        </w:rPr>
        <w:t>Legal</w:t>
        <w:tab/>
        <w:tab/>
        <w:tab/>
        <w:tab/>
        <w:tab/>
        <w:t xml:space="preserve">Mark Haedicke </w:t>
        <w:br/>
        <w:t>Financial Operations</w:t>
        <w:tab/>
        <w:tab/>
        <w:tab/>
        <w:t xml:space="preserve">Wes Colwell </w:t>
        <w:br/>
        <w:t>Credit</w:t>
        <w:tab/>
        <w:tab/>
        <w:tab/>
        <w:tab/>
        <w:tab/>
        <w:t xml:space="preserve">Bill Bradford </w:t>
        <w:br/>
        <w:t xml:space="preserve">Market Risk </w:t>
        <w:tab/>
        <w:tab/>
        <w:tab/>
        <w:tab/>
        <w:t xml:space="preserve">David Port </w:t>
        <w:br/>
        <w:t>IT</w:t>
        <w:tab/>
        <w:tab/>
        <w:tab/>
        <w:tab/>
        <w:tab/>
        <w:t xml:space="preserve">Jay Webb </w:t>
        <w:br/>
        <w:t>Infrastructure</w:t>
        <w:tab/>
        <w:tab/>
        <w:tab/>
        <w:tab/>
        <w:t xml:space="preserve">Jenny Rub </w:t>
        <w:br/>
        <w:t>Canada</w:t>
        <w:tab/>
        <w:tab/>
        <w:tab/>
        <w:tab/>
        <w:tab/>
        <w:t xml:space="preserve">Peter Keohane </w:t>
        <w:br/>
        <w:t>Program Management</w:t>
        <w:tab/>
        <w:tab/>
        <w:tab/>
        <w:t xml:space="preserve">David Forster </w:t>
      </w:r>
    </w:p>
    <w:p>
      <w:pPr>
        <w:pStyle w:val="NormalWeb"/>
        <w:ind w:start="720" w:end="0"/>
        <w:rPr>
          <w:rFonts w:ascii="Arial" w:hAnsi="Arial" w:cs="Arial"/>
          <w:sz w:val="20"/>
        </w:rPr>
      </w:pPr>
      <w:r>
        <w:rPr>
          <w:rFonts w:cs="Arial" w:ascii="Arial" w:hAnsi="Arial"/>
          <w:sz w:val="20"/>
        </w:rPr>
        <w:t xml:space="preserve">Proposed Logistics: </w:t>
        <w:br/>
        <w:t xml:space="preserve"> This sub-committee will meet weekly until disbanded. </w:t>
        <w:br/>
        <w:t> Time Tuesday 8:00am CST  (starting Feb 5, 2002)</w:t>
      </w:r>
    </w:p>
    <w:p>
      <w:pPr>
        <w:pStyle w:val="NormalWeb"/>
        <w:ind w:start="720" w:end="0"/>
        <w:rPr/>
      </w:pPr>
      <w:r>
        <w:rPr>
          <w:rFonts w:cs="Arial" w:ascii="Arial" w:hAnsi="Arial"/>
          <w:b/>
          <w:bCs/>
          <w:sz w:val="20"/>
        </w:rPr>
        <w:t>3(ii) Commercial Re-start Sub-Committee</w:t>
      </w:r>
      <w:r>
        <w:rPr>
          <w:rFonts w:cs="Arial" w:ascii="Arial" w:hAnsi="Arial"/>
          <w:sz w:val="20"/>
        </w:rPr>
        <w:t xml:space="preserve"> </w:t>
      </w:r>
    </w:p>
    <w:p>
      <w:pPr>
        <w:pStyle w:val="NormalWeb"/>
        <w:ind w:start="720" w:end="0"/>
        <w:rPr/>
      </w:pPr>
      <w:r>
        <w:rPr>
          <w:rFonts w:cs="Arial" w:ascii="Arial" w:hAnsi="Arial"/>
          <w:sz w:val="20"/>
        </w:rPr>
        <w:t xml:space="preserve">This subcommittee will be responsible for ensuring that the UBS Warburg Energy Counterparties are capable of transacting with our new company in the shortest time possible and in the most efficient way for both the counterparty and UBS Warburg Energy. </w:t>
      </w:r>
    </w:p>
    <w:p>
      <w:pPr>
        <w:pStyle w:val="NormalWeb"/>
        <w:ind w:start="720" w:end="0"/>
        <w:rPr>
          <w:rFonts w:ascii="Arial" w:hAnsi="Arial" w:cs="Arial"/>
          <w:sz w:val="20"/>
        </w:rPr>
      </w:pPr>
      <w:r>
        <w:rPr>
          <w:rFonts w:cs="Arial" w:ascii="Arial" w:hAnsi="Arial"/>
          <w:sz w:val="20"/>
        </w:rPr>
        <w:t xml:space="preserve">Proposed Sub-Committee Members: </w:t>
      </w:r>
    </w:p>
    <w:p>
      <w:pPr>
        <w:pStyle w:val="NormalWeb"/>
        <w:spacing w:before="0" w:after="0"/>
        <w:ind w:start="720" w:end="0"/>
        <w:rPr>
          <w:rFonts w:ascii="Arial" w:hAnsi="Arial" w:cs="Arial"/>
          <w:sz w:val="20"/>
        </w:rPr>
      </w:pPr>
      <w:r>
        <w:rPr>
          <w:rFonts w:cs="Arial" w:ascii="Arial" w:hAnsi="Arial"/>
          <w:sz w:val="20"/>
        </w:rPr>
        <w:t>Management:</w:t>
        <w:tab/>
        <w:tab/>
        <w:tab/>
        <w:t xml:space="preserve">Louise Kitchen </w:t>
        <w:br/>
        <w:t xml:space="preserve">Legal                           </w:t>
        <w:tab/>
        <w:tab/>
        <w:t>Bryan Murtaugh (UBSW)</w:t>
      </w:r>
    </w:p>
    <w:p>
      <w:pPr>
        <w:pStyle w:val="NormalWeb"/>
        <w:spacing w:before="0" w:after="0"/>
        <w:ind w:firstLine="720" w:start="2880" w:end="0"/>
        <w:rPr>
          <w:rFonts w:ascii="Arial" w:hAnsi="Arial" w:cs="Arial"/>
          <w:sz w:val="20"/>
        </w:rPr>
      </w:pPr>
      <w:r>
        <w:rPr>
          <w:rFonts w:cs="Arial" w:ascii="Arial" w:hAnsi="Arial"/>
          <w:sz w:val="20"/>
        </w:rPr>
        <w:t>Mark Taylor</w:t>
      </w:r>
    </w:p>
    <w:p>
      <w:pPr>
        <w:pStyle w:val="NormalWeb"/>
        <w:spacing w:before="0" w:after="0"/>
        <w:ind w:firstLine="720" w:start="2880" w:end="0"/>
        <w:rPr>
          <w:rFonts w:ascii="Arial" w:hAnsi="Arial" w:cs="Arial"/>
          <w:sz w:val="20"/>
        </w:rPr>
      </w:pPr>
      <w:r>
        <w:rPr>
          <w:rFonts w:cs="Arial" w:ascii="Arial" w:hAnsi="Arial"/>
          <w:sz w:val="20"/>
        </w:rPr>
        <w:t>Elizabeth Sager/Leslie Hansen</w:t>
      </w:r>
    </w:p>
    <w:p>
      <w:pPr>
        <w:pStyle w:val="NormalWeb"/>
        <w:spacing w:before="0" w:after="0"/>
        <w:ind w:firstLine="720" w:start="2880" w:end="0"/>
        <w:rPr>
          <w:rFonts w:ascii="Arial" w:hAnsi="Arial" w:cs="Arial"/>
          <w:sz w:val="20"/>
        </w:rPr>
      </w:pPr>
      <w:r>
        <w:rPr>
          <w:rFonts w:cs="Arial" w:ascii="Arial" w:hAnsi="Arial"/>
          <w:sz w:val="20"/>
        </w:rPr>
        <w:t>Mary Cook/Jeff Hodge</w:t>
      </w:r>
    </w:p>
    <w:p>
      <w:pPr>
        <w:pStyle w:val="NormalWeb"/>
        <w:spacing w:before="0" w:after="0"/>
        <w:ind w:firstLine="720" w:end="0"/>
        <w:rPr>
          <w:rFonts w:ascii="Arial" w:hAnsi="Arial" w:cs="Arial"/>
          <w:sz w:val="20"/>
        </w:rPr>
      </w:pPr>
      <w:r>
        <w:rPr>
          <w:rFonts w:cs="Arial" w:ascii="Arial" w:hAnsi="Arial"/>
          <w:sz w:val="20"/>
        </w:rPr>
        <w:t xml:space="preserve">Credit                          </w:t>
        <w:tab/>
        <w:tab/>
        <w:t>Bill Glass (UBSW)</w:t>
      </w:r>
    </w:p>
    <w:p>
      <w:pPr>
        <w:pStyle w:val="NormalWeb"/>
        <w:spacing w:before="0" w:after="0"/>
        <w:ind w:firstLine="720" w:start="2880" w:end="0"/>
        <w:rPr>
          <w:rFonts w:ascii="Arial" w:hAnsi="Arial" w:cs="Arial"/>
          <w:sz w:val="20"/>
        </w:rPr>
      </w:pPr>
      <w:r>
        <w:rPr>
          <w:rFonts w:cs="Arial" w:ascii="Arial" w:hAnsi="Arial"/>
          <w:sz w:val="20"/>
        </w:rPr>
        <w:t>Bill Bradford</w:t>
      </w:r>
    </w:p>
    <w:p>
      <w:pPr>
        <w:pStyle w:val="NormalWeb"/>
        <w:spacing w:before="0" w:after="0"/>
        <w:ind w:start="720" w:end="0"/>
        <w:rPr>
          <w:rFonts w:ascii="Arial" w:hAnsi="Arial" w:cs="Arial"/>
          <w:sz w:val="20"/>
        </w:rPr>
      </w:pPr>
      <w:r>
        <w:rPr>
          <w:rFonts w:cs="Arial" w:ascii="Arial" w:hAnsi="Arial"/>
          <w:sz w:val="20"/>
        </w:rPr>
        <w:t>Canada</w:t>
        <w:tab/>
        <w:tab/>
        <w:tab/>
        <w:tab/>
        <w:t xml:space="preserve">Peter Keohane </w:t>
        <w:br/>
        <w:t>Commercial</w:t>
        <w:tab/>
        <w:tab/>
        <w:tab/>
        <w:t xml:space="preserve">Barry Tycholiz </w:t>
      </w:r>
    </w:p>
    <w:p>
      <w:pPr>
        <w:pStyle w:val="NormalWeb"/>
        <w:spacing w:before="0" w:after="0"/>
        <w:ind w:start="3600" w:end="0"/>
        <w:rPr>
          <w:rFonts w:ascii="Arial" w:hAnsi="Arial" w:cs="Arial"/>
          <w:sz w:val="20"/>
        </w:rPr>
      </w:pPr>
      <w:r>
        <w:rPr>
          <w:rFonts w:cs="Arial" w:ascii="Arial" w:hAnsi="Arial"/>
          <w:sz w:val="20"/>
        </w:rPr>
        <w:t xml:space="preserve">Frank Vickers </w:t>
        <w:br/>
        <w:t xml:space="preserve">Laura Luce </w:t>
        <w:br/>
        <w:t xml:space="preserve">Rob Milnthorp </w:t>
        <w:br/>
        <w:t>Chris Calger</w:t>
      </w:r>
    </w:p>
    <w:p>
      <w:pPr>
        <w:pStyle w:val="NormalWeb"/>
        <w:spacing w:before="0" w:after="0"/>
        <w:ind w:start="720" w:end="0"/>
        <w:rPr>
          <w:rFonts w:ascii="Arial" w:hAnsi="Arial" w:cs="Arial"/>
          <w:sz w:val="20"/>
        </w:rPr>
      </w:pPr>
      <w:r>
        <w:rPr>
          <w:rFonts w:cs="Arial" w:ascii="Arial" w:hAnsi="Arial"/>
          <w:sz w:val="20"/>
        </w:rPr>
        <w:t>Program Management</w:t>
        <w:tab/>
        <w:tab/>
        <w:t xml:space="preserve">David Forster </w:t>
        <w:br/>
        <w:t xml:space="preserve">Other members to be announced </w:t>
      </w:r>
    </w:p>
    <w:p>
      <w:pPr>
        <w:pStyle w:val="Normal"/>
        <w:ind w:firstLine="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 xml:space="preserve">Proposed Logistics: </w:t>
      </w:r>
    </w:p>
    <w:p>
      <w:pPr>
        <w:pStyle w:val="Normal"/>
        <w:numPr>
          <w:ilvl w:val="0"/>
          <w:numId w:val="6"/>
        </w:numPr>
        <w:rPr>
          <w:rFonts w:ascii="Arial" w:hAnsi="Arial" w:cs="Arial"/>
          <w:sz w:val="20"/>
        </w:rPr>
      </w:pPr>
      <w:r>
        <w:rPr>
          <w:rFonts w:cs="Arial" w:ascii="Arial" w:hAnsi="Arial"/>
          <w:sz w:val="20"/>
        </w:rPr>
        <w:t xml:space="preserve">This sub-committee will meet weekly until disbanded. </w:t>
      </w:r>
    </w:p>
    <w:p>
      <w:pPr>
        <w:pStyle w:val="Normal"/>
        <w:numPr>
          <w:ilvl w:val="0"/>
          <w:numId w:val="6"/>
        </w:numPr>
        <w:rPr>
          <w:rFonts w:ascii="Arial" w:hAnsi="Arial" w:cs="Arial"/>
          <w:sz w:val="20"/>
        </w:rPr>
      </w:pPr>
      <w:r>
        <w:rPr>
          <w:rFonts w:cs="Arial" w:ascii="Arial" w:hAnsi="Arial"/>
          <w:sz w:val="20"/>
        </w:rPr>
        <w:t>Time Tuesday 10:00am CST commencing February 5</w:t>
      </w:r>
      <w:r>
        <w:rPr>
          <w:rFonts w:cs="Arial" w:ascii="Arial" w:hAnsi="Arial"/>
          <w:sz w:val="20"/>
          <w:vertAlign w:val="superscript"/>
        </w:rPr>
        <w:t>th</w:t>
      </w:r>
      <w:r>
        <w:rPr>
          <w:rFonts w:cs="Arial" w:ascii="Arial" w:hAnsi="Arial"/>
          <w:sz w:val="20"/>
        </w:rPr>
        <w:t xml:space="preserve"> 2002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080"/>
        </w:tabs>
        <w:ind w:start="1080" w:hanging="360"/>
      </w:pPr>
      <w:rPr>
        <w:rFonts w:ascii="Courier New" w:hAnsi="Courier New" w:cs="Courier New" w:hint="default"/>
        <w:sz w:val="20"/>
      </w:rPr>
    </w:lvl>
  </w:abstractNum>
  <w:abstractNum w:abstractNumId="3">
    <w:lvl w:ilvl="0">
      <w:start w:val="1"/>
      <w:numFmt w:val="bullet"/>
      <w:lvlText w:val="o"/>
      <w:lvlJc w:val="start"/>
      <w:pPr>
        <w:tabs>
          <w:tab w:val="num" w:pos="1080"/>
        </w:tabs>
        <w:ind w:start="1080" w:hanging="360"/>
      </w:pPr>
      <w:rPr>
        <w:rFonts w:ascii="Courier New" w:hAnsi="Courier New" w:cs="Courier New" w:hint="default"/>
        <w:sz w:val="20"/>
      </w:rPr>
    </w:lvl>
  </w:abstractNum>
  <w:abstractNum w:abstractNumId="4">
    <w:lvl w:ilvl="0">
      <w:start w:val="1"/>
      <w:numFmt w:val="decimal"/>
      <w:lvlText w:val="%1."/>
      <w:lvlJc w:val="start"/>
      <w:pPr>
        <w:tabs>
          <w:tab w:val="num" w:pos="1080"/>
        </w:tabs>
        <w:ind w:start="1080" w:hanging="360"/>
      </w:pPr>
      <w:rPr>
        <w:b/>
        <w:rFonts w:ascii="Arial" w:hAnsi="Arial" w:cs="Arial"/>
      </w:rPr>
    </w:lvl>
  </w:abstractNum>
  <w:abstractNum w:abstractNumId="5">
    <w:lvl w:ilvl="0">
      <w:start w:val="1"/>
      <w:numFmt w:val="bullet"/>
      <w:lvlText w:val="o"/>
      <w:lvlJc w:val="start"/>
      <w:pPr>
        <w:tabs>
          <w:tab w:val="num" w:pos="1080"/>
        </w:tabs>
        <w:ind w:start="1080" w:hanging="360"/>
      </w:pPr>
      <w:rPr>
        <w:rFonts w:ascii="Courier New" w:hAnsi="Courier New" w:cs="Courier New" w:hint="default"/>
        <w:sz w:val="20"/>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rFonts w:ascii="Comic Sans MS" w:hAnsi="Comic Sans MS" w:cs="Comic Sans MS"/>
      <w:b/>
      <w:bCs/>
      <w:sz w:val="20"/>
    </w:rPr>
  </w:style>
  <w:style w:type="character" w:styleId="WW8Num1z0">
    <w:name w:val="WW8Num1z0"/>
    <w:qFormat/>
    <w:rPr>
      <w:rFonts w:ascii="Courier New" w:hAnsi="Courier New" w:cs="Courier New"/>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cs="Courier New"/>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8z0">
    <w:name w:val="WW8Num8z0"/>
    <w:qFormat/>
    <w:rPr>
      <w:rFonts w:ascii="Courier New" w:hAnsi="Courier New" w:cs="Courier New"/>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Courier New" w:hAnsi="Courier New" w:cs="Courier New"/>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New" w:hAnsi="Courier New" w:cs="Courier New"/>
      <w:sz w:val="2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Arial" w:hAnsi="Arial" w:cs="Arial"/>
      <w:b/>
    </w:rPr>
  </w:style>
  <w:style w:type="character" w:styleId="WW8Num13z0">
    <w:name w:val="WW8Num13z0"/>
    <w:qFormat/>
    <w:rPr>
      <w:rFonts w:ascii="Courier New" w:hAnsi="Courier New" w:cs="Courier New"/>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Courier New" w:hAnsi="Courier New" w:cs="Courier New"/>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New" w:hAnsi="Courier New" w:cs="Courier New"/>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2002-01-28T09:29:00Z</dcterms:created>
  <dc:creator>lkitchen</dc:creator>
  <dc:description/>
  <dc:language>en-CA</dc:language>
  <cp:lastModifiedBy>lkitchen</cp:lastModifiedBy>
  <dcterms:modified xsi:type="dcterms:W3CDTF">2002-01-28T10:25:00Z</dcterms:modified>
  <cp:revision>1</cp:revision>
  <dc:subject/>
  <dc:title>As we move forward we have two huge tasks to complete at the same time, the integration with UBS Warburg and the re-start of o</dc:title>
</cp:coreProperties>
</file>