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2381250" cy="190500"/>
            <wp:effectExtent l="0" t="0" r="0" b="0"/>
            <wp:docPr id="1" name="djn"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n" descr="" title="">
                      <a:hlinkClick r:id="rId3"/>
                    </pic:cNvPr>
                    <pic:cNvPicPr>
                      <a:picLocks noChangeAspect="1" noChangeArrowheads="1"/>
                    </pic:cNvPicPr>
                  </pic:nvPicPr>
                  <pic:blipFill>
                    <a:blip r:embed="rId2"/>
                    <a:srcRect l="-15" t="-189" r="-15" b="-189"/>
                    <a:stretch>
                      <a:fillRect/>
                    </a:stretch>
                  </pic:blipFill>
                  <pic:spPr bwMode="auto">
                    <a:xfrm>
                      <a:off x="0" y="0"/>
                      <a:ext cx="2381250" cy="190500"/>
                    </a:xfrm>
                    <a:prstGeom prst="rect">
                      <a:avLst/>
                    </a:prstGeom>
                    <a:noFill/>
                  </pic:spPr>
                </pic:pic>
              </a:graphicData>
            </a:graphic>
          </wp:inline>
        </w:drawing>
      </w:r>
      <w:r>
        <w:rPr/>
        <w:br/>
      </w:r>
      <w:r>
        <w:rPr>
          <w:b/>
          <w:bCs/>
        </w:rPr>
        <w:t>CALIF PWR PROBE: Gov Criticizes Lack Of FERC Refund Order</w:t>
      </w:r>
      <w:r>
        <w:rPr/>
        <w:br/>
        <w:t xml:space="preserve">  </w:t>
        <w:br/>
        <w:t xml:space="preserve">11/01/2000 </w:t>
        <w:br/>
        <w:t xml:space="preserve">Dow Jones Energy Service </w:t>
        <w:br/>
        <w:t xml:space="preserve">(Copyright (c) 2000, Dow Jones &amp; Company, Inc.) </w:t>
      </w:r>
    </w:p>
    <w:p>
      <w:pPr>
        <w:pStyle w:val="NormalWeb"/>
        <w:rPr/>
      </w:pPr>
      <w:r>
        <w:rPr/>
        <w:t xml:space="preserve">By JASON LEOPOLD </w:t>
      </w:r>
    </w:p>
    <w:p>
      <w:pPr>
        <w:pStyle w:val="NormalWeb"/>
        <w:rPr/>
      </w:pPr>
      <w:r>
        <w:rPr/>
        <w:t xml:space="preserve">NEW YORK -(Dow Jones)- California Gov. Gray Davis, state legislators and consumer activists complained Wednesday after federal regulators found the state had experienced "unjust and unreasonable" electricity costs last summer but failed to order generators to compensate buyers. </w:t>
      </w:r>
    </w:p>
    <w:p>
      <w:pPr>
        <w:pStyle w:val="NormalWeb"/>
        <w:rPr/>
      </w:pPr>
      <w:r>
        <w:rPr/>
        <w:t xml:space="preserve">Davis said he was upset the Federal Energy Regulatory Commission didn't authorize billions of dollars in refunds to the state's power consumers or three investor-owned utilities, and said the state would oppose the commission's conclusions at a public hearing Nov. 9. </w:t>
      </w:r>
    </w:p>
    <w:p>
      <w:pPr>
        <w:pStyle w:val="NormalWeb"/>
        <w:rPr/>
      </w:pPr>
      <w:r>
        <w:rPr/>
        <w:t xml:space="preserve">"I want to ensure California consumers are not used as guinea pigs in this deregulation experiment," Davis said. </w:t>
      </w:r>
    </w:p>
    <w:p>
      <w:pPr>
        <w:pStyle w:val="NormalWeb"/>
        <w:rPr/>
      </w:pPr>
      <w:r>
        <w:rPr/>
        <w:t xml:space="preserve">FERC issued a proposed order Wednesday calling for sweeping changes in California's power markets in light of the results of the commission's investigation into the state's power crisis this summer. </w:t>
      </w:r>
    </w:p>
    <w:p>
      <w:pPr>
        <w:pStyle w:val="NormalWeb"/>
        <w:rPr/>
      </w:pPr>
      <w:r>
        <w:rPr/>
        <w:t xml:space="preserve">The report on the investigation did conclude that prices had reached unjust and unreasonable levels, but found no "smoking gun" evidence that power sellers in the state were responsible for soaring power prices that tripled customers' bills in San Diego and caused utilities to hemorrhage hundreds of millions of dollars as their wholesale power costs shot past the level of their frozen retail rates. </w:t>
      </w:r>
    </w:p>
    <w:p>
      <w:pPr>
        <w:pStyle w:val="NormalWeb"/>
        <w:rPr/>
      </w:pPr>
      <w:r>
        <w:rPr/>
        <w:t xml:space="preserve">Instead, FERC blamed the state's mandated market structure, which combined with an imbalance of supply and demand created ripe conditions for prices to soar. </w:t>
      </w:r>
    </w:p>
    <w:p>
      <w:pPr>
        <w:pStyle w:val="NormalWeb"/>
        <w:rPr/>
      </w:pPr>
      <w:r>
        <w:rPr/>
        <w:t xml:space="preserve">High ranking sources in the state Attorney General's office said the FERC order will likely put an end to the state's separate criminal investigation into accusations of illegal price gouging by generators. </w:t>
      </w:r>
    </w:p>
    <w:p>
      <w:pPr>
        <w:pStyle w:val="NormalWeb"/>
        <w:rPr/>
      </w:pPr>
      <w:r>
        <w:rPr/>
        <w:t xml:space="preserve">"The FERC proceeding really puts a wet blanket on that," said U.S. Rep. Brian Bilbray, R-San Diego.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Focus On Market Flaws Criticized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Normal"/>
        <w:rPr>
          <w:rFonts w:ascii="Arial Unicode MS" w:hAnsi="Arial Unicode MS" w:eastAsia="Arial Unicode MS" w:cs="Arial Unicode MS"/>
        </w:rPr>
      </w:pPr>
      <w:r>
        <w:rPr>
          <w:rFonts w:eastAsia="Arial Unicode MS" w:cs="Arial Unicode MS" w:ascii="Arial Unicode MS" w:hAnsi="Arial Unicode MS"/>
        </w:rPr>
        <w:t xml:space="preserve">Davis called the report a "mixed blessing." The democratic governor, flanked by U.S. Energy Secretary Bill Richardson at a news conference Wednesday, agreed that California's power market was dysfunctional and the state's wholesale power market operators needed to be reformed. </w:t>
      </w:r>
    </w:p>
    <w:p>
      <w:pPr>
        <w:pStyle w:val="NormalWeb"/>
        <w:spacing w:before="0" w:after="0"/>
        <w:rPr/>
      </w:pPr>
      <w:r>
        <w:rPr/>
        <w:t xml:space="preserve">But he said the order failed to provide immediate remedies to stabilize wholesale power prices and was concerned federal regulators lacked the authority to restructure the boards of the state's two wholesale market operators, the California Power Exchange and the California Independent System Operator. </w:t>
      </w:r>
    </w:p>
    <w:p>
      <w:pPr>
        <w:pStyle w:val="NormalWeb"/>
        <w:spacing w:before="0" w:after="0"/>
        <w:rPr/>
      </w:pPr>
      <w:r>
        <w:rPr/>
        <w:t xml:space="preserve">Bilbray said FERC's proposed measures were off target. </w:t>
      </w:r>
    </w:p>
    <w:p>
      <w:pPr>
        <w:pStyle w:val="NormalWeb"/>
        <w:spacing w:before="0" w:after="0"/>
        <w:rPr/>
      </w:pPr>
      <w:r>
        <w:rPr/>
        <w:t xml:space="preserve">"First of all, I think it's extraordinary that (FERC) is pointing the finger at the state," the congressman said. "I'm worried that FERC is a little weak-kneed and doesn't know how to get money back to the consumer." </w:t>
      </w:r>
    </w:p>
    <w:p>
      <w:pPr>
        <w:pStyle w:val="NormalWeb"/>
        <w:spacing w:before="0" w:after="0"/>
        <w:rPr/>
      </w:pPr>
      <w:r>
        <w:rPr/>
        <w:t xml:space="preserve">U.S. Rep. Bob Filner, D-San Diego, said the FERC order was unsettling for San Diegans, whose outrage this summer sparked the investigation. </w:t>
      </w:r>
    </w:p>
    <w:p>
      <w:pPr>
        <w:pStyle w:val="NormalWeb"/>
        <w:spacing w:before="0" w:after="0"/>
        <w:rPr/>
      </w:pPr>
      <w:r>
        <w:rPr/>
        <w:t xml:space="preserve">"I find it very strange FERC could find serious flaws in the California electricity market and order changes, but nobody is accountable," Filner said. "The only recourse is legislative, and I will urge Congress to order an immediate rate rollback for the entire western region. FERC has not done anything that remedies California being grossly overcharged for power." </w:t>
      </w:r>
    </w:p>
    <w:p>
      <w:pPr>
        <w:pStyle w:val="NormalWeb"/>
        <w:spacing w:before="0" w:after="0"/>
        <w:rPr/>
      </w:pPr>
      <w:r>
        <w:rPr/>
        <w:t xml:space="preserve">Mike Florio, executive director of consumer advocacy group The Utilities Reform Network, said the FERC order allows excessive power prices to continue "as is." </w:t>
      </w:r>
    </w:p>
    <w:p>
      <w:pPr>
        <w:pStyle w:val="NormalWeb"/>
        <w:spacing w:before="0" w:after="0"/>
        <w:rPr/>
      </w:pPr>
      <w:r>
        <w:rPr/>
        <w:t xml:space="preserve">"I think a lot of people hoped there would be refunds," said Florio, who also sits on the governing board of the California Independent System Operator. "I think they hoped so hard they believed it. I know I did."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-By Jason Leopold; Dow Jones Newswires; 323-658-3874;</w:t>
      </w:r>
    </w:p>
    <w:p>
      <w:pPr>
        <w:pStyle w:val="HTMLPreformatted"/>
        <w:rPr>
          <w:rFonts w:ascii="Lucida Console" w:hAnsi="Lucida Console" w:cs="Lucida Console"/>
          <w:sz w:val="15"/>
          <w:szCs w:val="15"/>
        </w:rPr>
      </w:pPr>
      <w:r>
        <w:rPr>
          <w:rFonts w:cs="Lucida Console" w:ascii="Lucida Console" w:hAnsi="Lucida Console"/>
          <w:sz w:val="15"/>
          <w:szCs w:val="15"/>
        </w:rPr>
        <w:t>jason.leopold@dowjones.com</w:t>
      </w:r>
    </w:p>
    <w:p>
      <w:pPr>
        <w:pStyle w:val="NormalWeb"/>
        <w:spacing w:before="0" w:after="0"/>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1s.djnr.com/cgi-bin/DJInteractive?cgi=WEB_PUB_DETAILS&amp;GJANum=155538192&amp;page=st_channels/pubdetails&amp;SC=NRG&amp;NEWSC=NRG&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2000-11-02T12:34:00Z</dcterms:created>
  <dc:creator>mbuster</dc:creator>
  <dc:description/>
  <dc:language>en-CA</dc:language>
  <cp:lastModifiedBy>mbuster</cp:lastModifiedBy>
  <dcterms:modified xsi:type="dcterms:W3CDTF">2000-11-02T12:46:00Z</dcterms:modified>
  <cp:revision>1</cp:revision>
  <dc:subject/>
  <dc:title> </dc:title>
</cp:coreProperties>
</file>