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JEFF GORMAN</w:t>
      </w:r>
    </w:p>
    <w:p>
      <w:pPr>
        <w:pStyle w:val="Normal"/>
        <w:spacing w:lineRule="auto" w:line="120"/>
        <w:rPr/>
      </w:pPr>
      <w:r>
        <w:rPr/>
      </w:r>
    </w:p>
    <w:tbl>
      <w:tblPr>
        <w:tblW w:w="10188" w:type="dxa"/>
        <w:jc w:val="start"/>
        <w:tblInd w:w="0" w:type="dxa"/>
        <w:tblLayout w:type="fixed"/>
        <w:tblCellMar>
          <w:top w:w="0" w:type="dxa"/>
          <w:start w:w="108" w:type="dxa"/>
          <w:bottom w:w="0" w:type="dxa"/>
          <w:end w:w="108" w:type="dxa"/>
        </w:tblCellMar>
      </w:tblPr>
      <w:tblGrid>
        <w:gridCol w:w="3396"/>
        <w:gridCol w:w="3396"/>
        <w:gridCol w:w="3396"/>
      </w:tblGrid>
      <w:tr>
        <w:trPr/>
        <w:tc>
          <w:tcPr>
            <w:tcW w:w="3396" w:type="dxa"/>
            <w:tcBorders/>
          </w:tcPr>
          <w:p>
            <w:pPr>
              <w:pStyle w:val="Normal"/>
              <w:rPr/>
            </w:pPr>
            <w:r>
              <w:rPr/>
              <w:t>2021 Wing Point</w:t>
            </w:r>
          </w:p>
          <w:p>
            <w:pPr>
              <w:pStyle w:val="Normal"/>
              <w:rPr/>
            </w:pPr>
            <w:r>
              <w:rPr/>
              <w:t>Plano, Texas  75093</w:t>
            </w:r>
          </w:p>
        </w:tc>
        <w:tc>
          <w:tcPr>
            <w:tcW w:w="3396" w:type="dxa"/>
            <w:tcBorders/>
          </w:tcPr>
          <w:p>
            <w:pPr>
              <w:pStyle w:val="Normal"/>
              <w:snapToGrid w:val="false"/>
              <w:rPr>
                <w:color w:val="000000"/>
              </w:rPr>
            </w:pPr>
            <w:r>
              <w:rPr>
                <w:color w:val="000000"/>
              </w:rPr>
            </w:r>
          </w:p>
          <w:p>
            <w:pPr>
              <w:pStyle w:val="Normal"/>
              <w:rPr>
                <w:color w:val="000000"/>
              </w:rPr>
            </w:pPr>
            <w:r>
              <w:rPr>
                <w:color w:val="000000"/>
              </w:rPr>
              <w:t xml:space="preserve">          </w:t>
            </w:r>
            <w:hyperlink r:id="rId2">
              <w:r>
                <w:rPr>
                  <w:rStyle w:val="Hyperlink"/>
                  <w:color w:val="000000"/>
                  <w:u w:val="none"/>
                </w:rPr>
                <w:t>dgorman@flash.net</w:t>
              </w:r>
            </w:hyperlink>
          </w:p>
        </w:tc>
        <w:tc>
          <w:tcPr>
            <w:tcW w:w="3396" w:type="dxa"/>
            <w:tcBorders/>
          </w:tcPr>
          <w:p>
            <w:pPr>
              <w:pStyle w:val="Normal"/>
              <w:jc w:val="end"/>
              <w:rPr/>
            </w:pPr>
            <w:r>
              <w:rPr/>
              <w:t>Res: 972-673-0959</w:t>
            </w:r>
          </w:p>
          <w:p>
            <w:pPr>
              <w:pStyle w:val="Normal"/>
              <w:jc w:val="end"/>
              <w:rPr/>
            </w:pPr>
            <w:r>
              <w:rPr/>
              <w:t>Ofc: 972-371-1294</w:t>
            </w:r>
          </w:p>
        </w:tc>
      </w:tr>
    </w:tbl>
    <w:p>
      <w:pPr>
        <w:pStyle w:val="Normal"/>
        <w:pBdr>
          <w:bottom w:val="double" w:sz="4" w:space="1" w:color="000000"/>
        </w:pBdr>
        <w:spacing w:lineRule="auto" w:line="120"/>
        <w:rPr/>
      </w:pPr>
      <w:r>
        <w:rPr/>
      </w:r>
    </w:p>
    <w:p>
      <w:pPr>
        <w:pStyle w:val="Normal"/>
        <w:rPr/>
      </w:pPr>
      <w:r>
        <w:rPr/>
      </w:r>
    </w:p>
    <w:p>
      <w:pPr>
        <w:pStyle w:val="Normal"/>
        <w:rPr/>
      </w:pPr>
      <w:r>
        <w:rPr/>
      </w:r>
    </w:p>
    <w:p>
      <w:pPr>
        <w:pStyle w:val="Heading1"/>
        <w:ind w:hanging="0" w:start="0"/>
        <w:rPr/>
      </w:pPr>
      <w:r>
        <w:rPr/>
        <w:t>OBJECTIVE</w:t>
      </w:r>
    </w:p>
    <w:p>
      <w:pPr>
        <w:pStyle w:val="Normal"/>
        <w:rPr/>
      </w:pPr>
      <w:r>
        <w:rPr/>
      </w:r>
    </w:p>
    <w:p>
      <w:pPr>
        <w:pStyle w:val="Normal"/>
        <w:rPr/>
      </w:pPr>
      <w:r>
        <w:rPr/>
        <w:t>General Counsel or Senior Legal position utilizing proven leadership, persuasion and follow through skills to contribute to corporate objectives.</w:t>
      </w:r>
    </w:p>
    <w:p>
      <w:pPr>
        <w:pStyle w:val="Normal"/>
        <w:rPr/>
      </w:pPr>
      <w:r>
        <w:rPr/>
      </w:r>
    </w:p>
    <w:p>
      <w:pPr>
        <w:pStyle w:val="Heading1"/>
        <w:ind w:hanging="0" w:start="0"/>
        <w:rPr/>
      </w:pPr>
      <w:r>
        <w:rPr/>
        <w:t>BACKGROUND SUMMARY</w:t>
      </w:r>
    </w:p>
    <w:p>
      <w:pPr>
        <w:pStyle w:val="Normal"/>
        <w:rPr/>
      </w:pPr>
      <w:r>
        <w:rPr/>
      </w:r>
    </w:p>
    <w:p>
      <w:pPr>
        <w:pStyle w:val="Normal"/>
        <w:rPr/>
      </w:pPr>
      <w:r>
        <w:rPr/>
        <w:t>Accomplished attorney with background in mergers and acquisitions, hospitality and international law.  Diversified professional with unique blend of experience in legal, operations and general management functions.  Strong leader and team player.  Specific expertise includes:</w:t>
      </w:r>
    </w:p>
    <w:p>
      <w:pPr>
        <w:pStyle w:val="Normal"/>
        <w:spacing w:lineRule="auto" w:line="120"/>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numPr>
                <w:ilvl w:val="0"/>
                <w:numId w:val="2"/>
              </w:numPr>
              <w:rPr/>
            </w:pPr>
            <w:r>
              <w:rPr/>
              <w:t>Complex Legal Documentation</w:t>
            </w:r>
          </w:p>
          <w:p>
            <w:pPr>
              <w:pStyle w:val="Normal"/>
              <w:numPr>
                <w:ilvl w:val="0"/>
                <w:numId w:val="2"/>
              </w:numPr>
              <w:rPr/>
            </w:pPr>
            <w:r>
              <w:rPr/>
              <w:t>Hotel Management Issues</w:t>
            </w:r>
          </w:p>
          <w:p>
            <w:pPr>
              <w:pStyle w:val="Normal"/>
              <w:numPr>
                <w:ilvl w:val="0"/>
                <w:numId w:val="2"/>
              </w:numPr>
              <w:rPr/>
            </w:pPr>
            <w:r>
              <w:rPr/>
              <w:t>Labor Negotiations</w:t>
            </w:r>
          </w:p>
          <w:p>
            <w:pPr>
              <w:pStyle w:val="Normal"/>
              <w:numPr>
                <w:ilvl w:val="0"/>
                <w:numId w:val="2"/>
              </w:numPr>
              <w:rPr/>
            </w:pPr>
            <w:r>
              <w:rPr/>
              <w:t>Real Estate</w:t>
            </w:r>
          </w:p>
        </w:tc>
        <w:tc>
          <w:tcPr>
            <w:tcW w:w="4788" w:type="dxa"/>
            <w:tcBorders/>
          </w:tcPr>
          <w:p>
            <w:pPr>
              <w:pStyle w:val="Normal"/>
              <w:numPr>
                <w:ilvl w:val="0"/>
                <w:numId w:val="2"/>
              </w:numPr>
              <w:rPr/>
            </w:pPr>
            <w:r>
              <w:rPr/>
              <w:t>Risk Management</w:t>
            </w:r>
          </w:p>
          <w:p>
            <w:pPr>
              <w:pStyle w:val="Normal"/>
              <w:numPr>
                <w:ilvl w:val="0"/>
                <w:numId w:val="2"/>
              </w:numPr>
              <w:rPr/>
            </w:pPr>
            <w:r>
              <w:rPr/>
              <w:t>Human Resources</w:t>
            </w:r>
          </w:p>
          <w:p>
            <w:pPr>
              <w:pStyle w:val="Normal"/>
              <w:numPr>
                <w:ilvl w:val="0"/>
                <w:numId w:val="2"/>
              </w:numPr>
              <w:rPr/>
            </w:pPr>
            <w:r>
              <w:rPr/>
              <w:t>Full P&amp;L Responsibility</w:t>
            </w:r>
          </w:p>
          <w:p>
            <w:pPr>
              <w:pStyle w:val="Normal"/>
              <w:numPr>
                <w:ilvl w:val="0"/>
                <w:numId w:val="2"/>
              </w:numPr>
              <w:rPr/>
            </w:pPr>
            <w:r>
              <w:rPr/>
              <w:t>Government Compliance</w:t>
            </w:r>
          </w:p>
        </w:tc>
      </w:tr>
    </w:tbl>
    <w:p>
      <w:pPr>
        <w:pStyle w:val="Normal"/>
        <w:rPr/>
      </w:pPr>
      <w:r>
        <w:rPr/>
      </w:r>
    </w:p>
    <w:p>
      <w:pPr>
        <w:pStyle w:val="Heading1"/>
        <w:ind w:hanging="0" w:start="0"/>
        <w:rPr/>
      </w:pPr>
      <w:r>
        <w:rPr/>
        <w:t>SELECTED ACCOMPLISHMENTS</w:t>
      </w:r>
    </w:p>
    <w:p>
      <w:pPr>
        <w:pStyle w:val="Normal"/>
        <w:rPr/>
      </w:pPr>
      <w:r>
        <w:rPr/>
      </w:r>
    </w:p>
    <w:p>
      <w:pPr>
        <w:pStyle w:val="Normal"/>
        <w:numPr>
          <w:ilvl w:val="0"/>
          <w:numId w:val="3"/>
        </w:numPr>
        <w:rPr/>
      </w:pPr>
      <w:r>
        <w:rPr/>
        <w:t>Negotiated and drafted acquisition agreement for the sale of a poor performing international hotel resort chain resulting in operational savings of $3 million per year for its owner.</w:t>
      </w:r>
    </w:p>
    <w:p>
      <w:pPr>
        <w:pStyle w:val="Normal"/>
        <w:spacing w:lineRule="auto" w:line="120"/>
        <w:rPr/>
      </w:pPr>
      <w:r>
        <w:rPr/>
      </w:r>
    </w:p>
    <w:p>
      <w:pPr>
        <w:pStyle w:val="Normal"/>
        <w:numPr>
          <w:ilvl w:val="0"/>
          <w:numId w:val="3"/>
        </w:numPr>
        <w:rPr/>
      </w:pPr>
      <w:r>
        <w:rPr/>
        <w:t>Established legal, risk management, and human resources departments at multi-property resort hotel company whereby administrative functions were delivered to end-users quicker and more efficiently.</w:t>
      </w:r>
    </w:p>
    <w:p>
      <w:pPr>
        <w:pStyle w:val="Normal"/>
        <w:spacing w:lineRule="auto" w:line="120"/>
        <w:rPr/>
      </w:pPr>
      <w:r>
        <w:rPr/>
      </w:r>
    </w:p>
    <w:p>
      <w:pPr>
        <w:pStyle w:val="Normal"/>
        <w:numPr>
          <w:ilvl w:val="0"/>
          <w:numId w:val="3"/>
        </w:numPr>
        <w:rPr/>
      </w:pPr>
      <w:r>
        <w:rPr/>
        <w:t>Negotiated a collective bargaining agreement with Jamaican hotel workers union whereby wages and employment policies were established consistent with the hotel owner’s business objectives.</w:t>
      </w:r>
    </w:p>
    <w:p>
      <w:pPr>
        <w:pStyle w:val="Normal"/>
        <w:spacing w:lineRule="auto" w:line="120"/>
        <w:rPr/>
      </w:pPr>
      <w:r>
        <w:rPr/>
      </w:r>
    </w:p>
    <w:p>
      <w:pPr>
        <w:pStyle w:val="Normal"/>
        <w:numPr>
          <w:ilvl w:val="0"/>
          <w:numId w:val="3"/>
        </w:numPr>
        <w:rPr/>
      </w:pPr>
      <w:r>
        <w:rPr/>
        <w:t>Managed all aspects of airline bankruptcy claim resulting in $1.3 million recovery.</w:t>
      </w:r>
    </w:p>
    <w:p>
      <w:pPr>
        <w:pStyle w:val="Normal"/>
        <w:spacing w:lineRule="auto" w:line="120"/>
        <w:rPr/>
      </w:pPr>
      <w:r>
        <w:rPr/>
      </w:r>
    </w:p>
    <w:p>
      <w:pPr>
        <w:pStyle w:val="Normal"/>
        <w:numPr>
          <w:ilvl w:val="0"/>
          <w:numId w:val="3"/>
        </w:numPr>
        <w:rPr/>
      </w:pPr>
      <w:r>
        <w:rPr/>
        <w:t>Increased net income of travel company three fold and delivered a 100% return on investment while acting as interim CEO.</w:t>
      </w:r>
    </w:p>
    <w:p>
      <w:pPr>
        <w:pStyle w:val="Normal"/>
        <w:rPr/>
      </w:pPr>
      <w:r>
        <w:rPr/>
      </w:r>
    </w:p>
    <w:p>
      <w:pPr>
        <w:pStyle w:val="Heading1"/>
        <w:ind w:hanging="0" w:start="0"/>
        <w:rPr/>
      </w:pPr>
      <w:r>
        <w:rPr/>
        <w:t>PROFESSIONAL EXPERIENCE</w:t>
      </w:r>
    </w:p>
    <w:p>
      <w:pPr>
        <w:pStyle w:val="Normal"/>
        <w:rPr/>
      </w:pPr>
      <w:r>
        <w:rPr/>
      </w:r>
    </w:p>
    <w:p>
      <w:pPr>
        <w:pStyle w:val="Normal"/>
        <w:rPr/>
      </w:pPr>
      <w:r>
        <w:rPr>
          <w:b/>
        </w:rPr>
        <w:t>SAMMONS ENTERPRISES, INC.</w:t>
      </w:r>
      <w:r>
        <w:rPr/>
        <w:tab/>
        <w:tab/>
        <w:tab/>
        <w:tab/>
        <w:tab/>
        <w:tab/>
        <w:tab/>
        <w:t xml:space="preserve">    1984-2000</w:t>
      </w:r>
    </w:p>
    <w:p>
      <w:pPr>
        <w:pStyle w:val="Normal"/>
        <w:spacing w:lineRule="auto" w:line="120"/>
        <w:rPr/>
      </w:pPr>
      <w:r>
        <w:rPr/>
      </w:r>
    </w:p>
    <w:p>
      <w:pPr>
        <w:pStyle w:val="Normal"/>
        <w:tabs>
          <w:tab w:val="clear" w:pos="720"/>
          <w:tab w:val="left" w:pos="360" w:leader="none"/>
        </w:tabs>
        <w:ind w:start="360" w:end="0"/>
        <w:rPr/>
      </w:pPr>
      <w:r>
        <w:rPr>
          <w:b/>
          <w:sz w:val="22"/>
        </w:rPr>
        <w:t>ADVENTURE TOURS USA</w:t>
      </w:r>
      <w:r>
        <w:rPr/>
        <w:t>, Dallas, Texas  (1998-2000)</w:t>
      </w:r>
    </w:p>
    <w:p>
      <w:pPr>
        <w:pStyle w:val="Normal"/>
        <w:tabs>
          <w:tab w:val="clear" w:pos="720"/>
          <w:tab w:val="left" w:pos="360" w:leader="none"/>
        </w:tabs>
        <w:ind w:start="360" w:end="0"/>
        <w:rPr/>
      </w:pPr>
      <w:r>
        <w:rPr/>
        <w:t>International wholesale travel company</w:t>
      </w:r>
    </w:p>
    <w:p>
      <w:pPr>
        <w:pStyle w:val="Normal"/>
        <w:tabs>
          <w:tab w:val="clear" w:pos="720"/>
          <w:tab w:val="left" w:pos="360" w:leader="none"/>
        </w:tabs>
        <w:spacing w:lineRule="auto" w:line="120"/>
        <w:rPr/>
      </w:pPr>
      <w:r>
        <w:rPr/>
      </w:r>
    </w:p>
    <w:p>
      <w:pPr>
        <w:pStyle w:val="Heading2"/>
        <w:tabs>
          <w:tab w:val="clear" w:pos="720"/>
          <w:tab w:val="left" w:pos="360" w:leader="none"/>
        </w:tabs>
        <w:ind w:hanging="0" w:start="360" w:end="0"/>
        <w:rPr/>
      </w:pPr>
      <w:r>
        <w:rPr/>
        <w:t>Executive Vice President</w:t>
      </w:r>
    </w:p>
    <w:p>
      <w:pPr>
        <w:pStyle w:val="BodyTextIndent"/>
        <w:rPr/>
      </w:pPr>
      <w:r>
        <w:rPr/>
        <w:t>Directed and supervised operation of travel business including legal, operations, sales, marketing, accounting.  Acted as interim CEO for the last 1½ years.  Negotiated airline charter agreements, lead consolidation effort, integrated central reservation systems and established strategic alliances with competitors.</w:t>
      </w:r>
      <w:r>
        <w:br w:type="page"/>
      </w:r>
    </w:p>
    <w:p>
      <w:pPr>
        <w:pStyle w:val="Normal"/>
        <w:jc w:val="center"/>
        <w:rPr>
          <w:b/>
          <w:sz w:val="28"/>
        </w:rPr>
      </w:pPr>
      <w:r>
        <w:rPr>
          <w:b/>
          <w:sz w:val="28"/>
        </w:rPr>
        <w:t>JEFF GORMAN</w:t>
      </w:r>
    </w:p>
    <w:p>
      <w:pPr>
        <w:pStyle w:val="Normal"/>
        <w:jc w:val="center"/>
        <w:rPr/>
      </w:pPr>
      <w:r>
        <w:rPr/>
        <w:t>Page Two</w:t>
      </w:r>
    </w:p>
    <w:p>
      <w:pPr>
        <w:pStyle w:val="Normal"/>
        <w:rPr/>
      </w:pPr>
      <w:r>
        <w:rPr/>
      </w:r>
    </w:p>
    <w:p>
      <w:pPr>
        <w:pStyle w:val="Normal"/>
        <w:spacing w:lineRule="auto" w:line="120"/>
        <w:rPr/>
      </w:pPr>
      <w:r>
        <w:rPr/>
      </w:r>
    </w:p>
    <w:p>
      <w:pPr>
        <w:pStyle w:val="Heading1"/>
        <w:ind w:hanging="0" w:start="0"/>
        <w:rPr/>
      </w:pPr>
      <w:r>
        <w:rPr/>
        <w:t>PROFESSIONAL EXPERIENCE (CONT.)</w:t>
      </w:r>
    </w:p>
    <w:p>
      <w:pPr>
        <w:pStyle w:val="Normal"/>
        <w:rPr/>
      </w:pPr>
      <w:r>
        <w:rPr/>
      </w:r>
    </w:p>
    <w:p>
      <w:pPr>
        <w:pStyle w:val="Normal"/>
        <w:tabs>
          <w:tab w:val="clear" w:pos="720"/>
          <w:tab w:val="left" w:pos="360" w:leader="none"/>
        </w:tabs>
        <w:ind w:start="360" w:end="0"/>
        <w:rPr/>
      </w:pPr>
      <w:r>
        <w:rPr>
          <w:b/>
          <w:sz w:val="22"/>
        </w:rPr>
        <w:t>SAMMONS TRAVEL &amp; RESORTS</w:t>
      </w:r>
      <w:r>
        <w:rPr/>
        <w:t>, Dallas, Texas  (1991-1998)</w:t>
      </w:r>
    </w:p>
    <w:p>
      <w:pPr>
        <w:pStyle w:val="Normal"/>
        <w:tabs>
          <w:tab w:val="clear" w:pos="720"/>
          <w:tab w:val="left" w:pos="360" w:leader="none"/>
        </w:tabs>
        <w:ind w:start="360" w:end="0"/>
        <w:rPr/>
      </w:pPr>
      <w:r>
        <w:rPr/>
        <w:t>International multi property hotel and travel company</w:t>
      </w:r>
    </w:p>
    <w:p>
      <w:pPr>
        <w:pStyle w:val="Normal"/>
        <w:tabs>
          <w:tab w:val="clear" w:pos="720"/>
          <w:tab w:val="left" w:pos="360" w:leader="none"/>
        </w:tabs>
        <w:spacing w:lineRule="auto" w:line="120"/>
        <w:rPr/>
      </w:pPr>
      <w:r>
        <w:rPr/>
      </w:r>
    </w:p>
    <w:p>
      <w:pPr>
        <w:pStyle w:val="Heading2"/>
        <w:tabs>
          <w:tab w:val="clear" w:pos="720"/>
          <w:tab w:val="left" w:pos="360" w:leader="none"/>
        </w:tabs>
        <w:ind w:hanging="0" w:start="360" w:end="0"/>
        <w:rPr/>
      </w:pPr>
      <w:r>
        <w:rPr/>
        <w:t>Vice President / General Counsel</w:t>
      </w:r>
    </w:p>
    <w:p>
      <w:pPr>
        <w:pStyle w:val="Normal"/>
        <w:tabs>
          <w:tab w:val="clear" w:pos="720"/>
          <w:tab w:val="left" w:pos="360" w:leader="none"/>
        </w:tabs>
        <w:ind w:start="360" w:end="0"/>
        <w:rPr/>
      </w:pPr>
      <w:r>
        <w:rPr/>
        <w:t>Formed legal, risk management and human resources departments.  Drafted acquisition and sale agreements and placed property and casualty insurance policies.  Directed foreign government compliance issues.</w:t>
      </w:r>
    </w:p>
    <w:p>
      <w:pPr>
        <w:pStyle w:val="Normal"/>
        <w:tabs>
          <w:tab w:val="clear" w:pos="720"/>
          <w:tab w:val="left" w:pos="360" w:leader="none"/>
        </w:tabs>
        <w:ind w:start="360" w:end="0"/>
        <w:rPr/>
      </w:pPr>
      <w:r>
        <w:rPr/>
      </w:r>
    </w:p>
    <w:p>
      <w:pPr>
        <w:pStyle w:val="Normal"/>
        <w:tabs>
          <w:tab w:val="clear" w:pos="720"/>
          <w:tab w:val="left" w:pos="360" w:leader="none"/>
        </w:tabs>
        <w:ind w:start="360" w:end="0"/>
        <w:rPr/>
      </w:pPr>
      <w:r>
        <w:rPr>
          <w:b/>
          <w:sz w:val="22"/>
        </w:rPr>
        <w:t>ADVENTURE TOURS USA/JACK TAR VILLAGE RESORTS, INC.</w:t>
      </w:r>
      <w:r>
        <w:rPr>
          <w:sz w:val="22"/>
        </w:rPr>
        <w:t>,</w:t>
      </w:r>
      <w:r>
        <w:rPr/>
        <w:t xml:space="preserve"> Dallas, Texas  (1988-1991)</w:t>
      </w:r>
    </w:p>
    <w:p>
      <w:pPr>
        <w:pStyle w:val="Normal"/>
        <w:tabs>
          <w:tab w:val="clear" w:pos="720"/>
          <w:tab w:val="left" w:pos="360" w:leader="none"/>
        </w:tabs>
        <w:ind w:start="360" w:end="0"/>
        <w:rPr/>
      </w:pPr>
      <w:r>
        <w:rPr/>
        <w:t>Hotel and travel company</w:t>
      </w:r>
    </w:p>
    <w:p>
      <w:pPr>
        <w:pStyle w:val="Normal"/>
        <w:tabs>
          <w:tab w:val="clear" w:pos="720"/>
          <w:tab w:val="left" w:pos="360" w:leader="none"/>
        </w:tabs>
        <w:spacing w:lineRule="auto" w:line="120"/>
        <w:rPr/>
      </w:pPr>
      <w:r>
        <w:rPr/>
      </w:r>
    </w:p>
    <w:p>
      <w:pPr>
        <w:pStyle w:val="Heading2"/>
        <w:tabs>
          <w:tab w:val="clear" w:pos="720"/>
          <w:tab w:val="left" w:pos="360" w:leader="none"/>
        </w:tabs>
        <w:ind w:hanging="0" w:start="360" w:end="0"/>
        <w:rPr/>
      </w:pPr>
      <w:r>
        <w:rPr/>
        <w:t>Vice President / General Counsel</w:t>
      </w:r>
    </w:p>
    <w:p>
      <w:pPr>
        <w:pStyle w:val="Normal"/>
        <w:tabs>
          <w:tab w:val="clear" w:pos="720"/>
          <w:tab w:val="left" w:pos="360" w:leader="none"/>
        </w:tabs>
        <w:ind w:start="360" w:end="0"/>
        <w:rPr/>
      </w:pPr>
      <w:r>
        <w:rPr/>
        <w:t>Managed legal department.  Advised and counseled senior management on all legal affairs.  Negotiated aircraft, hotel management and lease agreements.  Conducted government (foreign and domestic) compliance audits.</w:t>
      </w:r>
    </w:p>
    <w:p>
      <w:pPr>
        <w:pStyle w:val="Normal"/>
        <w:rPr/>
      </w:pPr>
      <w:r>
        <w:rPr/>
      </w:r>
    </w:p>
    <w:p>
      <w:pPr>
        <w:pStyle w:val="Normal"/>
        <w:tabs>
          <w:tab w:val="clear" w:pos="720"/>
          <w:tab w:val="left" w:pos="360" w:leader="none"/>
        </w:tabs>
        <w:ind w:start="360" w:end="0"/>
        <w:rPr/>
      </w:pPr>
      <w:r>
        <w:rPr>
          <w:b/>
          <w:sz w:val="22"/>
        </w:rPr>
        <w:t>SAMMONS CORPORATE SERVICES, INC.</w:t>
      </w:r>
      <w:r>
        <w:rPr>
          <w:sz w:val="22"/>
        </w:rPr>
        <w:t>, Dallas, Texas</w:t>
      </w:r>
      <w:r>
        <w:rPr/>
        <w:t xml:space="preserve">  (1984-1988)</w:t>
      </w:r>
    </w:p>
    <w:p>
      <w:pPr>
        <w:pStyle w:val="Normal"/>
        <w:tabs>
          <w:tab w:val="clear" w:pos="720"/>
          <w:tab w:val="left" w:pos="360" w:leader="none"/>
        </w:tabs>
        <w:ind w:start="360" w:end="0"/>
        <w:rPr/>
      </w:pPr>
      <w:r>
        <w:rPr/>
        <w:t>Subsidiary providing legal, benefits, financial and risk management services to affiliate companies.</w:t>
      </w:r>
    </w:p>
    <w:p>
      <w:pPr>
        <w:pStyle w:val="Normal"/>
        <w:tabs>
          <w:tab w:val="clear" w:pos="720"/>
          <w:tab w:val="left" w:pos="360" w:leader="none"/>
        </w:tabs>
        <w:spacing w:lineRule="auto" w:line="120"/>
        <w:rPr/>
      </w:pPr>
      <w:r>
        <w:rPr/>
      </w:r>
    </w:p>
    <w:p>
      <w:pPr>
        <w:pStyle w:val="Heading2"/>
        <w:tabs>
          <w:tab w:val="clear" w:pos="720"/>
          <w:tab w:val="left" w:pos="360" w:leader="none"/>
        </w:tabs>
        <w:ind w:hanging="0" w:start="360" w:end="0"/>
        <w:rPr/>
      </w:pPr>
      <w:r>
        <w:rPr/>
        <w:t>Assistant General Counsel</w:t>
      </w:r>
    </w:p>
    <w:p>
      <w:pPr>
        <w:pStyle w:val="Normal"/>
        <w:tabs>
          <w:tab w:val="clear" w:pos="720"/>
          <w:tab w:val="left" w:pos="360" w:leader="none"/>
        </w:tabs>
        <w:ind w:start="360" w:end="0"/>
        <w:rPr/>
      </w:pPr>
      <w:r>
        <w:rPr/>
        <w:t>Provided commercial law services on behalf of subsidiary companies including trial and motion practice.  Negotiated and drafted lease agreements.  Advised subsidiary management on labor and employment law issues.  Managed intellectual property matters.</w:t>
      </w:r>
    </w:p>
    <w:p>
      <w:pPr>
        <w:pStyle w:val="Normal"/>
        <w:rPr/>
      </w:pPr>
      <w:r>
        <w:rPr/>
      </w:r>
    </w:p>
    <w:p>
      <w:pPr>
        <w:pStyle w:val="Normal"/>
        <w:rPr/>
      </w:pPr>
      <w:r>
        <w:rPr>
          <w:b/>
        </w:rPr>
        <w:t>HUNT INTERNATIONAL RESOURCES CORPORATION</w:t>
      </w:r>
      <w:r>
        <w:rPr/>
        <w:t xml:space="preserve">, Dallas, Texas </w:t>
        <w:tab/>
        <w:tab/>
        <w:t xml:space="preserve">    1982-1984</w:t>
      </w:r>
    </w:p>
    <w:p>
      <w:pPr>
        <w:pStyle w:val="Normal"/>
        <w:rPr/>
      </w:pPr>
      <w:r>
        <w:rPr/>
        <w:t>Diversified holding company with interest in oil and gas, commodities, and franchise operations.</w:t>
      </w:r>
    </w:p>
    <w:p>
      <w:pPr>
        <w:pStyle w:val="Normal"/>
        <w:spacing w:lineRule="auto" w:line="120"/>
        <w:rPr/>
      </w:pPr>
      <w:r>
        <w:rPr/>
      </w:r>
    </w:p>
    <w:p>
      <w:pPr>
        <w:pStyle w:val="Heading2"/>
        <w:tabs>
          <w:tab w:val="clear" w:pos="720"/>
          <w:tab w:val="left" w:pos="360" w:leader="none"/>
        </w:tabs>
        <w:ind w:hanging="0" w:start="360" w:end="0"/>
        <w:rPr/>
      </w:pPr>
      <w:r>
        <w:rPr/>
        <w:t>Assistant Corporate Counsel</w:t>
      </w:r>
    </w:p>
    <w:p>
      <w:pPr>
        <w:pStyle w:val="Normal"/>
        <w:tabs>
          <w:tab w:val="clear" w:pos="720"/>
          <w:tab w:val="left" w:pos="360" w:leader="none"/>
        </w:tabs>
        <w:ind w:start="360" w:end="0"/>
        <w:rPr/>
      </w:pPr>
      <w:r>
        <w:rPr/>
        <w:t>Negotiated workouts with franchisees, drafted multi-level international license agreements, advised on environmental compliance issues, and prepared leases.</w:t>
      </w:r>
    </w:p>
    <w:p>
      <w:pPr>
        <w:pStyle w:val="Heading1"/>
        <w:ind w:hanging="0" w:start="0"/>
        <w:jc w:val="start"/>
        <w:rPr/>
      </w:pPr>
      <w:r>
        <w:rPr/>
      </w:r>
    </w:p>
    <w:p>
      <w:pPr>
        <w:pStyle w:val="Heading1"/>
        <w:ind w:hanging="0" w:start="0"/>
        <w:rPr/>
      </w:pPr>
      <w:r>
        <w:rPr/>
        <w:t>EDUCATION</w:t>
      </w:r>
    </w:p>
    <w:p>
      <w:pPr>
        <w:pStyle w:val="Normal"/>
        <w:rPr/>
      </w:pPr>
      <w:r>
        <w:rPr/>
      </w:r>
    </w:p>
    <w:p>
      <w:pPr>
        <w:pStyle w:val="Normal"/>
        <w:jc w:val="center"/>
        <w:rPr/>
      </w:pPr>
      <w:r>
        <w:rPr/>
        <w:t>Juris Doctor – California Western School of Law, San Diego, California</w:t>
      </w:r>
    </w:p>
    <w:p>
      <w:pPr>
        <w:pStyle w:val="Normal"/>
        <w:jc w:val="center"/>
        <w:rPr/>
      </w:pPr>
      <w:r>
        <w:rPr/>
        <w:t>Licensed in Texas</w:t>
      </w:r>
    </w:p>
    <w:p>
      <w:pPr>
        <w:pStyle w:val="Normal"/>
        <w:spacing w:lineRule="auto" w:line="120"/>
        <w:jc w:val="center"/>
        <w:rPr/>
      </w:pPr>
      <w:r>
        <w:rPr/>
      </w:r>
    </w:p>
    <w:p>
      <w:pPr>
        <w:pStyle w:val="Normal"/>
        <w:jc w:val="center"/>
        <w:rPr/>
      </w:pPr>
      <w:r>
        <w:rPr/>
        <w:t>BA, Southern Methodist University, Dallas, Texas</w:t>
      </w:r>
    </w:p>
    <w:p>
      <w:pPr>
        <w:pStyle w:val="Normal"/>
        <w:jc w:val="center"/>
        <w:rPr/>
      </w:pPr>
      <w:r>
        <w:rPr/>
      </w:r>
    </w:p>
    <w:p>
      <w:pPr>
        <w:pStyle w:val="Heading1"/>
        <w:ind w:hanging="0" w:start="0"/>
        <w:rPr/>
      </w:pPr>
      <w:r>
        <w:rPr/>
        <w:t>PROFESSIONAL ASSOCIATIONS</w:t>
      </w:r>
    </w:p>
    <w:p>
      <w:pPr>
        <w:pStyle w:val="Normal"/>
        <w:jc w:val="center"/>
        <w:rPr/>
      </w:pPr>
      <w:r>
        <w:rPr/>
      </w:r>
    </w:p>
    <w:p>
      <w:pPr>
        <w:pStyle w:val="Normal"/>
        <w:jc w:val="center"/>
        <w:rPr/>
      </w:pPr>
      <w:r>
        <w:rPr/>
        <w:t>Dallas Bar Association</w:t>
      </w:r>
    </w:p>
    <w:p>
      <w:pPr>
        <w:pStyle w:val="Normal"/>
        <w:jc w:val="center"/>
        <w:rPr/>
      </w:pPr>
      <w:r>
        <w:rPr/>
        <w:t>American Bar Association</w:t>
      </w:r>
    </w:p>
    <w:p>
      <w:pPr>
        <w:pStyle w:val="Normal"/>
        <w:jc w:val="center"/>
        <w:rPr/>
      </w:pPr>
      <w:r>
        <w:rPr/>
        <w:t>Texas Bar Association</w:t>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8"/>
      </w:rPr>
    </w:lvl>
  </w:abstractNum>
  <w:abstractNum w:abstractNumId="3">
    <w:lvl w:ilvl="0">
      <w:start w:val="1"/>
      <w:numFmt w:val="bullet"/>
      <w:lvlText w:val=""/>
      <w:lvlJc w:val="start"/>
      <w:pPr>
        <w:tabs>
          <w:tab w:val="num" w:pos="360"/>
        </w:tabs>
        <w:ind w:start="360" w:hanging="360"/>
      </w:pPr>
      <w:rPr>
        <w:rFonts w:ascii="Symbol" w:hAnsi="Symbol" w:cs="Symbol" w:hint="default"/>
        <w:sz w:val="18"/>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rPr>
  </w:style>
  <w:style w:type="character" w:styleId="WW8Num1z0">
    <w:name w:val="WW8Num1z0"/>
    <w:qFormat/>
    <w:rPr>
      <w:rFonts w:ascii="Symbol" w:hAnsi="Symbol" w:cs="Symbol"/>
      <w:sz w:val="18"/>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sz w:val="18"/>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360" w:leader="none"/>
      </w:tabs>
      <w:ind w:hanging="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gorman@flash.ne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2000-08-31T11:21:00Z</dcterms:created>
  <dc:creator>Porfiria Rosics</dc:creator>
  <dc:description/>
  <dc:language>en-CA</dc:language>
  <cp:lastModifiedBy>Preferred Customer</cp:lastModifiedBy>
  <cp:lastPrinted>2000-09-01T15:50:00Z</cp:lastPrinted>
  <dcterms:modified xsi:type="dcterms:W3CDTF">2000-09-01T18:22:00Z</dcterms:modified>
  <cp:revision>11</cp:revision>
  <dc:subject/>
  <dc:title>JEFF GORMAN</dc:title>
</cp:coreProperties>
</file>