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f:\attachcus\haedicke-m\MHaedickeDec20001\00000000FA65578D26F8DC49BB7DF76DD3663ECEA4EA2000.#1.Goldman Sachs Confidentiality Agreement.doc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