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Globalview Software, Inc.</w:t>
      </w:r>
    </w:p>
    <w:p>
      <w:pPr>
        <w:pStyle w:val="Normal"/>
        <w:jc w:val="both"/>
        <w:rPr>
          <w:rFonts w:ascii="Times New Roman" w:hAnsi="Times New Roman" w:cs="Times New Roman"/>
          <w:sz w:val="22"/>
        </w:rPr>
      </w:pPr>
      <w:r>
        <w:rPr>
          <w:rFonts w:cs="Times New Roman" w:ascii="Times New Roman" w:hAnsi="Times New Roman"/>
          <w:sz w:val="22"/>
        </w:rPr>
        <w:t>223 West Jackson Boulevard, Suite 610</w:t>
      </w:r>
    </w:p>
    <w:p>
      <w:pPr>
        <w:pStyle w:val="Normal"/>
        <w:jc w:val="both"/>
        <w:rPr>
          <w:rFonts w:ascii="Times New Roman" w:hAnsi="Times New Roman" w:cs="Times New Roman"/>
          <w:sz w:val="22"/>
        </w:rPr>
      </w:pPr>
      <w:r>
        <w:rPr>
          <w:rFonts w:cs="Times New Roman" w:ascii="Times New Roman" w:hAnsi="Times New Roman"/>
          <w:sz w:val="22"/>
        </w:rPr>
        <w:t>Chicago, Illinois 60606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Attn:  Jon B. Olson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Globalview Software, Inc. ("GSI") and Enron North America Corp. ("ENA") are prepared to furnish each other with information in connection with a proposed transaction (the "Transaction") relating to the sale and implementation of software or other products (the "Subject Properties"),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GLOBALVIEW SOFTWARE,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/mnt/main-storage/datasets/enron-docs/doc/Globalview-d4f2ea055062a53d68c6537aa8af617301dbfd4f84fa071cb933c5c306da670c.DOC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Globalview Software, Inc.</w:t>
    </w:r>
  </w:p>
  <w:p>
    <w:pPr>
      <w:pStyle w:val="Header"/>
      <w:rPr>
        <w:rFonts w:ascii="Times New Roman" w:hAnsi="Times New Roman" w:cs="Times New Roman"/>
        <w:sz w:val="22"/>
      </w:rPr>
    </w:pPr>
    <w:r>
      <w:rPr>
        <w:rFonts w:cs="Times New Roman" w:ascii="Times New Roman" w:hAnsi="Times New Roman"/>
        <w:sz w:val="22"/>
      </w:rPr>
      <w:t>June [___],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2000-06-09T12:30:00Z</dcterms:created>
  <dc:creator>ECT</dc:creator>
  <dc:description/>
  <dc:language>en-CA</dc:language>
  <cp:lastModifiedBy>Jason Michael Peters</cp:lastModifiedBy>
  <cp:lastPrinted>2000-06-09T10:02:00Z</cp:lastPrinted>
  <dcterms:modified xsi:type="dcterms:W3CDTF">2000-06-09T14:07:00Z</dcterms:modified>
  <cp:revision>4</cp:revision>
  <dc:subject/>
  <dc:title>Reciprocal Confidentiality Agreement</dc:title>
</cp:coreProperties>
</file>