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Bill Hare and Marilyn Colbert</w:t>
      </w:r>
    </w:p>
    <w:p>
      <w:pPr>
        <w:pStyle w:val="Normal"/>
        <w:rPr/>
      </w:pPr>
      <w:r>
        <w:rPr/>
        <w:t>FROM:  Mary Cook</w:t>
      </w:r>
    </w:p>
    <w:p>
      <w:pPr>
        <w:pStyle w:val="Normal"/>
        <w:rPr/>
      </w:pPr>
      <w:r>
        <w:rPr/>
        <w:t>CC:  Kim Theriot, Tana Jones, Debbie Brackett</w:t>
      </w:r>
    </w:p>
    <w:p>
      <w:pPr>
        <w:pStyle w:val="Normal"/>
        <w:rPr/>
      </w:pPr>
      <w:r>
        <w:rPr/>
        <w:t>5/1/2001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  Global Counterparty:  Name References for Inclusion of Legal Name in each Role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Except in reference to cities and departments thereof, the following references are designed at your request to supply the legal name at the </w:t>
      </w:r>
      <w:r>
        <w:rPr>
          <w:b/>
          <w:bCs/>
        </w:rPr>
        <w:t>end</w:t>
      </w:r>
      <w:r>
        <w:rPr/>
        <w:t xml:space="preserve"> of the role entry.  It is our understanding that the complete role entry will be utilized by the applications for (i) contract/confirmation creation resulting in the complete contract name appearing on face of contract/confirmation and signature line and (ii) Enron OnLine.  We will address the Agent issue after we have a chance to look over the system data that you are putting together and discuss, particularly focusing on Credit issues.  If you have any questions, please call.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DIVISION: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X, a Division of LEGAL NAME  </w:t>
      </w:r>
    </w:p>
    <w:p>
      <w:pPr>
        <w:pStyle w:val="Normal"/>
        <w:rPr/>
      </w:pPr>
      <w:r>
        <w:rPr/>
        <w:t>Examples:  Barnyard Division, a Division of Cargill Incorporated</w:t>
      </w:r>
    </w:p>
    <w:p>
      <w:pPr>
        <w:pStyle w:val="Normal"/>
        <w:rPr/>
      </w:pPr>
      <w:r>
        <w:rPr/>
        <w:t>Cattle Company, a Division of Cargill Incorporated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b/>
          <w:bCs/>
        </w:rPr>
        <w:t xml:space="preserve">BRANCH:  USE ONLY IN THOSE INSTANCES WHERE THE BRANCH IS </w:t>
      </w:r>
      <w:r>
        <w:rPr>
          <w:b/>
          <w:bCs/>
          <w:u w:val="single"/>
        </w:rPr>
        <w:t>NOT</w:t>
      </w:r>
      <w:r>
        <w:rPr>
          <w:b/>
          <w:bCs/>
        </w:rPr>
        <w:t xml:space="preserve"> A LEGAL ENTITY.  NOTE, MANY BANK INSTITUTION BRANCHES ARE SEPARATE LEGAL ENTITIES.  IN EACH INSTANCE YOU WILL NEED TO VERIFY BY OBTAINING CHARTER DOCUMENTS. 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X Branch, a Branch of LEGAL NAME</w:t>
      </w:r>
    </w:p>
    <w:p>
      <w:pPr>
        <w:pStyle w:val="Normal"/>
        <w:rPr/>
      </w:pPr>
      <w:r>
        <w:rPr/>
        <w:t>Example:  West University Branch, a Branch of Mother Bank, N.A.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TRADE NAME, D/B/A: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Y, trade name for LEGAL NAME</w:t>
      </w:r>
    </w:p>
    <w:p>
      <w:pPr>
        <w:pStyle w:val="Normal"/>
        <w:rPr/>
      </w:pPr>
      <w:r>
        <w:rPr/>
        <w:t>Jumbo Candy, trade name for Gum, Inc.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CITIES OR DEPARTMENTS THEREOF: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City of X, Y</w:t>
      </w:r>
    </w:p>
    <w:p>
      <w:pPr>
        <w:pStyle w:val="Normal"/>
        <w:rPr/>
      </w:pPr>
      <w:r>
        <w:rPr/>
        <w:t>City of Alpine, Texas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City of X, Y, by and through Z Department</w:t>
      </w:r>
    </w:p>
    <w:p>
      <w:pPr>
        <w:pStyle w:val="Normal"/>
        <w:rPr/>
      </w:pPr>
      <w:r>
        <w:rPr/>
        <w:t>City of Alpine, Texas, by and through Public Works Department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/mnt/main-storage/datasets/enron-docs/doc/Global_Counterparty_1.doc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2001-04-30T19:45:00Z</dcterms:created>
  <dc:creator>mcook</dc:creator>
  <dc:description/>
  <dc:language>en-CA</dc:language>
  <cp:lastModifiedBy>mcook</cp:lastModifiedBy>
  <cp:lastPrinted>2001-04-30T18:13:00Z</cp:lastPrinted>
  <dcterms:modified xsi:type="dcterms:W3CDTF">2001-04-30T20:44:00Z</dcterms:modified>
  <cp:revision>11</cp:revision>
  <dc:subject/>
  <dc:title/>
</cp:coreProperties>
</file>