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Helv;Arial" w:hAnsi="Helv;Arial" w:cs="Helv;Arial"/>
          <w:b w:val="false"/>
          <w:color w:val="000000"/>
          <w:lang w:eastAsia="en-US"/>
        </w:rPr>
      </w:pPr>
      <w:r>
        <w:rPr>
          <w:rFonts w:cs="Helv;Arial" w:ascii="Helv;Arial" w:hAnsi="Helv;Arial"/>
          <w:b w:val="false"/>
          <w:color w:val="000000"/>
          <w:lang w:eastAsia="en-US"/>
        </w:rPr>
        <w:tab/>
        <w:t xml:space="preserve">GLEASON </w:t>
      </w:r>
    </w:p>
    <w:p>
      <w:pPr>
        <w:pStyle w:val="Normal"/>
        <w:spacing w:lineRule="atLeast" w:line="240"/>
        <w:ind w:start="1080" w:end="0"/>
        <w:rPr>
          <w:rFonts w:ascii="Helv;Arial" w:hAnsi="Helv;Arial" w:cs="Helv;Arial"/>
          <w:color w:val="000000"/>
          <w:u w:val="single"/>
          <w:lang w:eastAsia="en-US"/>
        </w:rPr>
      </w:pPr>
      <w:r>
        <w:rPr>
          <w:rFonts w:cs="Helv;Arial" w:ascii="Helv;Arial" w:hAnsi="Helv;Arial"/>
          <w:color w:val="000000"/>
          <w:u w:val="single"/>
          <w:lang w:eastAsia="en-US"/>
        </w:rPr>
        <w:t>Contact is:</w:t>
      </w:r>
    </w:p>
    <w:p>
      <w:pPr>
        <w:pStyle w:val="Normal"/>
        <w:spacing w:lineRule="atLeast" w:line="240"/>
        <w:ind w:start="144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Pete McCormick - Plant Manager (901) 648-2190 or 648-2191 (Office),  (901) 780-0361 Moble</w:t>
      </w:r>
    </w:p>
    <w:p>
      <w:pPr>
        <w:pStyle w:val="Normal"/>
        <w:spacing w:lineRule="atLeast" w:line="240"/>
        <w:ind w:start="144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Jim Satterfield - Plant Supervisor  (901) 217-0487</w:t>
      </w:r>
    </w:p>
    <w:p>
      <w:pPr>
        <w:pStyle w:val="Normal"/>
        <w:spacing w:lineRule="atLeast" w:line="240"/>
        <w:ind w:start="144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Plant Address</w:t>
      </w:r>
    </w:p>
    <w:p>
      <w:pPr>
        <w:pStyle w:val="Normal"/>
        <w:spacing w:lineRule="atLeast" w:line="240"/>
        <w:ind w:start="180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1166 James Mill Rd, Gleason, TN,  38229</w:t>
      </w:r>
    </w:p>
    <w:p>
      <w:pPr>
        <w:pStyle w:val="Normal"/>
        <w:spacing w:lineRule="atLeast" w:line="240"/>
        <w:ind w:start="1080" w:end="0"/>
        <w:rPr>
          <w:rFonts w:ascii="Helv;Arial" w:hAnsi="Helv;Arial" w:cs="Helv;Arial"/>
          <w:color w:val="000000"/>
          <w:u w:val="single"/>
          <w:lang w:eastAsia="en-US"/>
        </w:rPr>
      </w:pPr>
      <w:r>
        <w:rPr>
          <w:rFonts w:cs="Helv;Arial" w:ascii="Helv;Arial" w:hAnsi="Helv;Arial"/>
          <w:color w:val="000000"/>
          <w:u w:val="single"/>
          <w:lang w:eastAsia="en-US"/>
        </w:rPr>
        <w:t>Driving Instructions:</w:t>
      </w:r>
    </w:p>
    <w:p>
      <w:pPr>
        <w:pStyle w:val="Normal"/>
        <w:spacing w:lineRule="atLeast" w:line="240"/>
        <w:ind w:start="720" w:end="0"/>
        <w:rPr>
          <w:rFonts w:ascii="Helv;Arial" w:hAnsi="Helv;Arial" w:cs="Helv;Arial"/>
          <w:color w:val="000000"/>
          <w:u w:val="single"/>
          <w:lang w:eastAsia="en-US"/>
        </w:rPr>
      </w:pPr>
      <w:r>
        <w:rPr>
          <w:rFonts w:cs="Helv;Arial" w:ascii="Helv;Arial" w:hAnsi="Helv;Arial"/>
          <w:color w:val="000000"/>
          <w:u w:val="single"/>
          <w:lang w:eastAsia="en-US"/>
        </w:rPr>
      </w:r>
    </w:p>
    <w:p>
      <w:pPr>
        <w:pStyle w:val="Normal"/>
        <w:spacing w:lineRule="atLeast" w:line="240"/>
        <w:ind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Memphis to Gleason Power</w:t>
      </w:r>
    </w:p>
    <w:p>
      <w:pPr>
        <w:pStyle w:val="Normal"/>
        <w:tabs>
          <w:tab w:val="clear" w:pos="720"/>
          <w:tab w:val="left" w:pos="6570" w:leader="none"/>
        </w:tabs>
        <w:spacing w:lineRule="atLeast" w:line="240"/>
        <w:ind w:start="1080" w:end="0"/>
        <w:rPr/>
      </w:pPr>
      <w:r>
        <w:rPr>
          <w:rFonts w:cs="Arial" w:ascii="Arial" w:hAnsi="Arial"/>
          <w:color w:val="000000"/>
          <w:sz w:val="22"/>
          <w:lang w:eastAsia="en-US"/>
        </w:rPr>
        <w:t xml:space="preserve">1. Take interstate I-40 to Jackson  </w:t>
      </w:r>
      <w:r>
        <w:rPr>
          <w:rFonts w:cs="Arial" w:ascii="Arial" w:hAnsi="Arial"/>
          <w:b w:val="false"/>
          <w:color w:val="000000"/>
          <w:sz w:val="22"/>
          <w:lang w:eastAsia="en-US"/>
        </w:rPr>
        <w:t>70 miles</w:t>
      </w:r>
    </w:p>
    <w:p>
      <w:pPr>
        <w:pStyle w:val="Normal"/>
        <w:tabs>
          <w:tab w:val="clear" w:pos="720"/>
          <w:tab w:val="left" w:pos="6570" w:leader="none"/>
        </w:tabs>
        <w:spacing w:lineRule="atLeast" w:line="240"/>
        <w:ind w:start="108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  <w:t xml:space="preserve">2. Exit at the US-45 North/US-45-By-Pass, Head North.. Follow US-45 North to US-45 East / West split. </w:t>
      </w:r>
    </w:p>
    <w:p>
      <w:pPr>
        <w:pStyle w:val="Normal"/>
        <w:tabs>
          <w:tab w:val="clear" w:pos="720"/>
          <w:tab w:val="left" w:pos="6570" w:leader="none"/>
        </w:tabs>
        <w:spacing w:lineRule="atLeast" w:line="240"/>
        <w:ind w:start="1080" w:end="0"/>
        <w:rPr/>
      </w:pPr>
      <w:r>
        <w:rPr>
          <w:rFonts w:eastAsia="Arial" w:cs="Arial" w:ascii="Arial" w:hAnsi="Arial"/>
          <w:color w:val="000000"/>
          <w:sz w:val="22"/>
          <w:lang w:eastAsia="en-US"/>
        </w:rPr>
        <w:t xml:space="preserve">    </w:t>
      </w:r>
      <w:r>
        <w:rPr>
          <w:rFonts w:cs="Arial" w:ascii="Arial" w:hAnsi="Arial"/>
          <w:color w:val="000000"/>
          <w:sz w:val="22"/>
          <w:lang w:eastAsia="en-US"/>
        </w:rPr>
        <w:t xml:space="preserve">Go East towards Milan  </w:t>
      </w:r>
      <w:r>
        <w:rPr>
          <w:rFonts w:cs="Arial" w:ascii="Arial" w:hAnsi="Arial"/>
          <w:b w:val="false"/>
          <w:color w:val="000000"/>
          <w:sz w:val="22"/>
          <w:lang w:eastAsia="en-US"/>
        </w:rPr>
        <w:t>20.3 miles</w:t>
      </w:r>
    </w:p>
    <w:p>
      <w:pPr>
        <w:pStyle w:val="Normal"/>
        <w:tabs>
          <w:tab w:val="clear" w:pos="720"/>
          <w:tab w:val="left" w:pos="6570" w:leader="none"/>
        </w:tabs>
        <w:spacing w:lineRule="atLeast" w:line="240"/>
        <w:ind w:start="1080" w:end="0"/>
        <w:rPr/>
      </w:pPr>
      <w:r>
        <w:rPr>
          <w:rFonts w:cs="Arial" w:ascii="Arial" w:hAnsi="Arial"/>
          <w:color w:val="000000"/>
          <w:sz w:val="22"/>
          <w:lang w:eastAsia="en-US"/>
        </w:rPr>
        <w:t xml:space="preserve">3. In Milan, Turn left onto US-79. Travel through Atwood, Trezevant, and on the far side of McKenzie. </w:t>
      </w:r>
      <w:r>
        <w:rPr>
          <w:rFonts w:cs="Arial" w:ascii="Arial" w:hAnsi="Arial"/>
          <w:b w:val="false"/>
          <w:color w:val="000000"/>
          <w:sz w:val="22"/>
          <w:lang w:eastAsia="en-US"/>
        </w:rPr>
        <w:t>21.6 miles</w:t>
      </w:r>
    </w:p>
    <w:p>
      <w:pPr>
        <w:pStyle w:val="Normal"/>
        <w:tabs>
          <w:tab w:val="clear" w:pos="720"/>
          <w:tab w:val="left" w:pos="6570" w:leader="none"/>
        </w:tabs>
        <w:spacing w:lineRule="atLeast" w:line="240"/>
        <w:ind w:start="1080" w:end="0"/>
        <w:rPr/>
      </w:pPr>
      <w:r>
        <w:rPr>
          <w:rFonts w:cs="Arial" w:ascii="Arial" w:hAnsi="Arial"/>
          <w:color w:val="000000"/>
          <w:sz w:val="22"/>
          <w:lang w:eastAsia="en-US"/>
        </w:rPr>
        <w:t>4.</w:t>
      </w:r>
      <w:r>
        <w:rPr>
          <w:rFonts w:cs="Arial" w:ascii="Arial" w:hAnsi="Arial"/>
          <w:b w:val="false"/>
          <w:color w:val="000000"/>
          <w:sz w:val="22"/>
          <w:lang w:eastAsia="en-US"/>
        </w:rPr>
        <w:t xml:space="preserve"> </w:t>
      </w:r>
      <w:r>
        <w:rPr>
          <w:rFonts w:cs="Arial" w:ascii="Arial" w:hAnsi="Arial"/>
          <w:color w:val="000000"/>
          <w:sz w:val="22"/>
          <w:lang w:eastAsia="en-US"/>
        </w:rPr>
        <w:t>Take TN-22N towards Gleason.</w:t>
      </w:r>
      <w:r>
        <w:rPr>
          <w:rFonts w:cs="Arial" w:ascii="Arial" w:hAnsi="Arial"/>
          <w:b w:val="false"/>
          <w:color w:val="000000"/>
          <w:sz w:val="22"/>
          <w:lang w:eastAsia="en-US"/>
        </w:rPr>
        <w:t xml:space="preserve"> 8 MIles</w:t>
      </w:r>
    </w:p>
    <w:p>
      <w:pPr>
        <w:pStyle w:val="Normal"/>
        <w:tabs>
          <w:tab w:val="clear" w:pos="720"/>
          <w:tab w:val="left" w:pos="6570" w:leader="none"/>
        </w:tabs>
        <w:spacing w:lineRule="atLeast" w:line="240"/>
        <w:ind w:start="1080" w:end="0"/>
        <w:rPr/>
      </w:pPr>
      <w:r>
        <w:rPr>
          <w:rFonts w:cs="Arial" w:ascii="Arial" w:hAnsi="Arial"/>
          <w:color w:val="000000"/>
          <w:sz w:val="22"/>
          <w:lang w:eastAsia="en-US"/>
        </w:rPr>
        <w:t>5.</w:t>
      </w:r>
      <w:r>
        <w:rPr>
          <w:rFonts w:cs="Arial" w:ascii="Arial" w:hAnsi="Arial"/>
          <w:b w:val="false"/>
          <w:color w:val="000000"/>
          <w:sz w:val="22"/>
          <w:lang w:eastAsia="en-US"/>
        </w:rPr>
        <w:t xml:space="preserve"> </w:t>
      </w:r>
      <w:r>
        <w:rPr>
          <w:rFonts w:cs="Arial" w:ascii="Arial" w:hAnsi="Arial"/>
          <w:color w:val="000000"/>
          <w:sz w:val="22"/>
          <w:lang w:eastAsia="en-US"/>
        </w:rPr>
        <w:t>In Gleason (Still on 22-N) look for water tower on the right.  After water tower,  look right you can see plant from 22-N.</w:t>
      </w:r>
    </w:p>
    <w:p>
      <w:pPr>
        <w:pStyle w:val="Normal"/>
        <w:tabs>
          <w:tab w:val="clear" w:pos="720"/>
          <w:tab w:val="left" w:pos="6570" w:leader="none"/>
        </w:tabs>
        <w:spacing w:lineRule="atLeast" w:line="240"/>
        <w:ind w:start="108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</w:p>
    <w:p>
      <w:pPr>
        <w:pStyle w:val="Normal"/>
        <w:spacing w:lineRule="atLeast" w:line="240"/>
        <w:ind w:start="216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lang w:eastAsia="en-US"/>
        </w:rPr>
        <w:drawing>
          <wp:inline distT="0" distB="0" distL="0" distR="0">
            <wp:extent cx="2857500" cy="28575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mic Sans MS" w:hAnsi="Comic Sans MS" w:eastAsia="Times New Roman" w:cs="Comic Sans MS"/>
      <w:b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 w:val="false"/>
      <w:kern w:val="2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HONE">
    <w:name w:val="PHONE"/>
    <w:basedOn w:val="Normal"/>
    <w:qFormat/>
    <w:pPr>
      <w:ind w:hanging="0" w:start="0" w:end="153"/>
      <w:jc w:val="center"/>
    </w:pPr>
    <w:rPr>
      <w:b w:val="false"/>
      <w:sz w:val="28"/>
    </w:rPr>
  </w:style>
  <w:style w:type="paragraph" w:styleId="PHONE2">
    <w:name w:val="PHONE2"/>
    <w:basedOn w:val="Heading1"/>
    <w:qFormat/>
    <w:pPr>
      <w:numPr>
        <w:ilvl w:val="0"/>
        <w:numId w:val="0"/>
      </w:numPr>
      <w:spacing w:before="0" w:after="0"/>
      <w:ind w:hanging="0" w:start="153" w:end="153"/>
      <w:jc w:val="center"/>
      <w:outlineLvl w:val="9"/>
    </w:pPr>
    <w:rPr>
      <w:rFonts w:ascii="Times New Roman" w:hAnsi="Times New Roman" w:cs="Times New Roman"/>
      <w:kern w:val="0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color w:val="000000"/>
      <w:sz w:val="24"/>
    </w:rPr>
  </w:style>
  <w:style w:type="paragraph" w:styleId="EnvelopeReturn">
    <w:name w:val="envelope return"/>
    <w:basedOn w:val="Normal"/>
    <w:pPr/>
    <w:rPr>
      <w:rFonts w:ascii="Arial" w:hAnsi="Arial" w:cs="Arial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2000-10-05T14:06:00Z</dcterms:created>
  <dc:creator>ENRON INTERNATIONAL</dc:creator>
  <dc:description/>
  <dc:language>en-CA</dc:language>
  <cp:lastModifiedBy>ENRON INTERNATIONAL</cp:lastModifiedBy>
  <dcterms:modified xsi:type="dcterms:W3CDTF">2000-10-05T14:07:00Z</dcterms:modified>
  <cp:revision>1</cp:revision>
  <dc:subject/>
  <dc:title/>
</cp:coreProperties>
</file>