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pPr>
      <w:r>
        <w:rPr>
          <w:vanish w:val="false"/>
        </w:rPr>
        <w:commentReference w:id="0"/>
      </w:r>
      <w:r>
        <w:rPr/>
        <w:tab/>
      </w:r>
      <w:r>
        <w:rPr>
          <w:b/>
        </w:rPr>
        <w:t>INTERAGENT SOFTWARE</w:t>
      </w:r>
    </w:p>
    <w:p>
      <w:pPr>
        <w:pStyle w:val="Normal"/>
        <w:widowControl/>
        <w:tabs>
          <w:tab w:val="clear" w:pos="720"/>
          <w:tab w:val="center" w:pos="4680" w:leader="none"/>
        </w:tabs>
        <w:rPr>
          <w:b/>
        </w:rPr>
      </w:pPr>
      <w:r>
        <w:rPr>
          <w:b/>
        </w:rPr>
        <w:tab/>
        <w:t>LICENSE AGREEMENT</w:t>
      </w:r>
    </w:p>
    <w:p>
      <w:pPr>
        <w:pStyle w:val="Normal"/>
        <w:widowControl/>
        <w:rPr/>
      </w:pPr>
      <w:r>
        <w:rPr/>
      </w:r>
    </w:p>
    <w:p>
      <w:pPr>
        <w:pStyle w:val="Normal"/>
        <w:widowControl/>
        <w:rPr/>
      </w:pPr>
      <w:r>
        <w:rPr/>
      </w:r>
    </w:p>
    <w:p>
      <w:pPr>
        <w:pStyle w:val="Normal"/>
        <w:widowControl/>
        <w:ind w:firstLine="720" w:end="0"/>
        <w:rPr/>
      </w:pPr>
      <w:r>
        <w:rPr/>
        <w:t xml:space="preserve">This ___________Software License Agreement (“Agreement”) is made effective_____________, 2001 (the “Effective Date”) by and among ______________with a principal place of business at ________________ (“Licensee”) and _________________ with a principal place of business at _____________________________ (“Licensor”) </w:t>
      </w:r>
      <w:r>
        <w:rPr>
          <w:b/>
        </w:rPr>
        <w:t>[</w:t>
      </w:r>
      <w:r>
        <w:rPr/>
        <w:t>and _________________ with a principal place of business at _____________________________ (“Guarantor”)</w:t>
      </w:r>
      <w:r>
        <w:rPr>
          <w:b/>
        </w:rPr>
        <w:t>]</w:t>
      </w:r>
      <w:r>
        <w:rPr/>
        <w:t>.</w:t>
      </w:r>
    </w:p>
    <w:p>
      <w:pPr>
        <w:pStyle w:val="Normal"/>
        <w:widowControl/>
        <w:rPr/>
      </w:pPr>
      <w:r>
        <w:rPr/>
      </w:r>
    </w:p>
    <w:p>
      <w:pPr>
        <w:pStyle w:val="Normal"/>
        <w:widowControl/>
        <w:ind w:firstLine="720" w:end="0"/>
        <w:rPr/>
      </w:pPr>
      <w:r>
        <w:rPr/>
        <w:t>The parties agree as follows:</w:t>
      </w:r>
    </w:p>
    <w:p>
      <w:pPr>
        <w:pStyle w:val="Normal"/>
        <w:widowControl/>
        <w:rPr/>
      </w:pPr>
      <w:r>
        <w:rPr/>
      </w:r>
    </w:p>
    <w:p>
      <w:pPr>
        <w:pStyle w:val="Normal"/>
        <w:widowControl/>
        <w:tabs>
          <w:tab w:val="clear" w:pos="720"/>
          <w:tab w:val="left" w:pos="-1440" w:leader="none"/>
        </w:tabs>
        <w:ind w:hanging="720" w:start="720" w:end="0"/>
        <w:rPr>
          <w:b/>
        </w:rPr>
      </w:pPr>
      <w:r>
        <w:rPr>
          <w:b/>
        </w:rPr>
        <w:t>1.0</w:t>
        <w:tab/>
        <w:t>DEFINITIONS</w:t>
      </w:r>
    </w:p>
    <w:p>
      <w:pPr>
        <w:pStyle w:val="Normal"/>
        <w:widowControl/>
        <w:rPr/>
      </w:pPr>
      <w:r>
        <w:rPr/>
      </w:r>
    </w:p>
    <w:p>
      <w:pPr>
        <w:pStyle w:val="Normal"/>
        <w:widowControl/>
        <w:rPr/>
      </w:pPr>
      <w:r>
        <w:rPr/>
        <w:t>1.1</w:t>
        <w:tab/>
        <w:t>“</w:t>
      </w:r>
      <w:r>
        <w:rPr>
          <w:u w:val="single"/>
        </w:rPr>
        <w:t>Affiliate”</w:t>
      </w:r>
      <w:r>
        <w:rPr/>
        <w:t xml:space="preserve"> means an entity more than fifty percent (50%) of whose outstanding shares or securities (representing the right to vote for the election of directors or other managing authority) are owned or controlled, directly or indirectly, by a party.  Use of Licensed Technology by Affiliates will be subject to the terms and conditions of this Agreement.  A party is responsible for the actions of its Affiliates.  A corporation which ceases to be an Affiliate will lose its rights under this Agreement, but will continue to be bound by the obligations that survive termination.</w:t>
      </w:r>
    </w:p>
    <w:p>
      <w:pPr>
        <w:pStyle w:val="Normal"/>
        <w:widowControl/>
        <w:rPr/>
      </w:pPr>
      <w:r>
        <w:rPr/>
      </w:r>
    </w:p>
    <w:p>
      <w:pPr>
        <w:pStyle w:val="Normal"/>
        <w:widowControl/>
        <w:rPr/>
      </w:pPr>
      <w:r>
        <w:rPr/>
        <w:t>1.2</w:t>
        <w:tab/>
        <w:t>“</w:t>
      </w:r>
      <w:r>
        <w:rPr>
          <w:u w:val="single"/>
        </w:rPr>
        <w:t>Confidential Information”</w:t>
      </w:r>
      <w:r>
        <w:rPr/>
        <w:t xml:space="preserve"> means information that a disclosing party identifies as confidential or proprietary at the time of disclosure and which if disclosed in (i) tangible form, is clearly marked as confidential or proprietary, or (ii) intangible form (such as orally or visually), the disclosing party provides a written summary of such information within thirty (30) days of disclosure.</w:t>
      </w:r>
    </w:p>
    <w:p>
      <w:pPr>
        <w:pStyle w:val="Normal"/>
        <w:widowControl/>
        <w:rPr/>
      </w:pPr>
      <w:r>
        <w:rPr/>
      </w:r>
    </w:p>
    <w:p>
      <w:pPr>
        <w:pStyle w:val="Normal"/>
        <w:widowControl/>
        <w:rPr/>
      </w:pPr>
      <w:r>
        <w:rPr/>
        <w:t>1.3</w:t>
        <w:tab/>
        <w:t>“</w:t>
      </w:r>
      <w:r>
        <w:rPr>
          <w:u w:val="single"/>
        </w:rPr>
        <w:t>Licensed Technology”</w:t>
      </w:r>
      <w:r>
        <w:rPr/>
        <w:t xml:space="preserve"> means the technology identified in Attachment 1 as the “Licensed Technology”.</w:t>
      </w:r>
    </w:p>
    <w:p>
      <w:pPr>
        <w:pStyle w:val="Normal"/>
        <w:widowControl/>
        <w:rPr/>
      </w:pPr>
      <w:r>
        <w:rPr/>
      </w:r>
    </w:p>
    <w:p>
      <w:pPr>
        <w:pStyle w:val="Normal"/>
        <w:widowControl/>
        <w:rPr/>
      </w:pPr>
      <w:r>
        <w:rPr/>
        <w:t>1.4</w:t>
        <w:tab/>
        <w:t>“</w:t>
      </w:r>
      <w:r>
        <w:rPr>
          <w:u w:val="single"/>
        </w:rPr>
        <w:t>Object Code”</w:t>
      </w:r>
      <w:r>
        <w:rPr/>
        <w:t xml:space="preserve"> means executable program code which has been compiled, interpreted, or assembled.</w:t>
      </w:r>
    </w:p>
    <w:p>
      <w:pPr>
        <w:pStyle w:val="Normal"/>
        <w:widowControl/>
        <w:rPr/>
      </w:pPr>
      <w:r>
        <w:rPr/>
      </w:r>
    </w:p>
    <w:p>
      <w:pPr>
        <w:pStyle w:val="Normal"/>
        <w:widowControl/>
        <w:rPr/>
      </w:pPr>
      <w:r>
        <w:rPr/>
        <w:t>1.5</w:t>
        <w:tab/>
        <w:t>“</w:t>
      </w:r>
      <w:r>
        <w:rPr>
          <w:u w:val="single"/>
        </w:rPr>
        <w:t>Source Code”</w:t>
      </w:r>
      <w:r>
        <w:rPr/>
        <w:t xml:space="preserve"> means program code in high-level computer language readable by humans skilled in the language. </w:t>
      </w:r>
    </w:p>
    <w:p>
      <w:pPr>
        <w:pStyle w:val="Normal"/>
        <w:widowControl/>
        <w:rPr/>
      </w:pPr>
      <w:r>
        <w:rPr/>
      </w:r>
    </w:p>
    <w:p>
      <w:pPr>
        <w:pStyle w:val="Normal"/>
        <w:widowControl/>
        <w:rPr/>
      </w:pPr>
      <w:r>
        <w:rPr/>
        <w:t>1.6</w:t>
        <w:tab/>
        <w:t>“</w:t>
      </w:r>
      <w:r>
        <w:rPr>
          <w:u w:val="single"/>
        </w:rPr>
        <w:t>Licensee Product(s)”</w:t>
      </w:r>
      <w:r>
        <w:rPr/>
        <w:t xml:space="preserve"> means any product(s) made by or for Licensee that incorporates a significant portion of the Licensed Technology.</w:t>
      </w:r>
    </w:p>
    <w:p>
      <w:pPr>
        <w:pStyle w:val="Normal"/>
        <w:widowControl/>
        <w:rPr/>
      </w:pPr>
      <w:r>
        <w:rPr/>
      </w:r>
    </w:p>
    <w:p>
      <w:pPr>
        <w:pStyle w:val="Normal"/>
        <w:widowControl/>
        <w:rPr/>
      </w:pPr>
      <w:r>
        <w:rPr/>
        <w:t>1.7</w:t>
        <w:tab/>
        <w:t>“</w:t>
      </w:r>
      <w:r>
        <w:rPr>
          <w:u w:val="single"/>
        </w:rPr>
        <w:t>Update”</w:t>
      </w:r>
      <w:r>
        <w:rPr/>
        <w:t xml:space="preserve"> means a final version of the Licensed Technology containing substantially only Error Corrections, minor new features, functionality and/or performance enhancements.</w:t>
      </w:r>
    </w:p>
    <w:p>
      <w:pPr>
        <w:pStyle w:val="Normal"/>
        <w:widowControl/>
        <w:rPr/>
      </w:pPr>
      <w:r>
        <w:rPr/>
      </w:r>
    </w:p>
    <w:p>
      <w:pPr>
        <w:pStyle w:val="Normal"/>
        <w:widowControl/>
        <w:rPr/>
      </w:pPr>
      <w:r>
        <w:rPr/>
        <w:t>1.8</w:t>
        <w:tab/>
        <w:t>“</w:t>
      </w:r>
      <w:r>
        <w:rPr>
          <w:u w:val="single"/>
        </w:rPr>
        <w:t>Upgrade”</w:t>
      </w:r>
      <w:r>
        <w:rPr/>
        <w:t xml:space="preserve"> means a final version of the Licensed Technology containing major new fea</w:t>
        <w:softHyphen/>
        <w:t>tures or functionality.</w:t>
      </w:r>
    </w:p>
    <w:p>
      <w:pPr>
        <w:pStyle w:val="Normal"/>
        <w:widowControl/>
        <w:rPr/>
      </w:pPr>
      <w:r>
        <w:rPr/>
      </w:r>
    </w:p>
    <w:p>
      <w:pPr>
        <w:pStyle w:val="Normal"/>
        <w:widowControl/>
        <w:rPr/>
      </w:pPr>
      <w:r>
        <w:rPr/>
        <w:t>1.9</w:t>
        <w:tab/>
        <w:t>“</w:t>
      </w:r>
      <w:r>
        <w:rPr>
          <w:u w:val="single"/>
        </w:rPr>
        <w:t>Product Documentation”</w:t>
      </w:r>
      <w:r>
        <w:rPr/>
        <w:t xml:space="preserve"> means the manuals and other documents which Licensor provides with the Licensed Technology for use and reference by end users.</w:t>
      </w:r>
    </w:p>
    <w:p>
      <w:pPr>
        <w:pStyle w:val="Normal"/>
        <w:widowControl/>
        <w:rPr/>
      </w:pPr>
      <w:r>
        <w:rPr/>
      </w:r>
    </w:p>
    <w:p>
      <w:pPr>
        <w:pStyle w:val="Normal"/>
        <w:widowControl/>
        <w:rPr>
          <w:b/>
        </w:rPr>
      </w:pPr>
      <w:r>
        <w:rPr>
          <w:b/>
        </w:rPr>
        <w:t>2.0</w:t>
        <w:tab/>
        <w:t>DELIVERY</w:t>
      </w:r>
    </w:p>
    <w:p>
      <w:pPr>
        <w:pStyle w:val="Normal"/>
        <w:widowControl/>
        <w:rPr/>
      </w:pPr>
      <w:r>
        <w:rPr/>
      </w:r>
    </w:p>
    <w:p>
      <w:pPr>
        <w:pStyle w:val="Normal"/>
        <w:widowControl/>
        <w:rPr/>
      </w:pPr>
      <w:r>
        <w:rPr/>
        <w:t>2.1</w:t>
        <w:tab/>
      </w:r>
      <w:r>
        <w:rPr>
          <w:u w:val="single"/>
        </w:rPr>
        <w:t>Delivery of Licensed Technology and Documentation</w:t>
      </w:r>
      <w:r>
        <w:rPr/>
        <w:t>.  Licensor will deliver to Licensee a master copy of the Licensed Technology and User Documentation in Object Code and Source Code form.</w:t>
      </w:r>
    </w:p>
    <w:p>
      <w:pPr>
        <w:pStyle w:val="Normal"/>
        <w:widowControl/>
        <w:rPr/>
      </w:pPr>
      <w:r>
        <w:rPr/>
      </w:r>
    </w:p>
    <w:p>
      <w:pPr>
        <w:pStyle w:val="Normal"/>
        <w:widowControl/>
        <w:rPr/>
      </w:pPr>
      <w:r>
        <w:rPr/>
        <w:t>2.2</w:t>
        <w:tab/>
      </w:r>
      <w:r>
        <w:rPr>
          <w:u w:val="single"/>
        </w:rPr>
        <w:t>Means of Delivery</w:t>
      </w:r>
      <w:r>
        <w:rPr/>
        <w:t>.  All deliveries of the Licensed Technology to Licensee shall be made electronically, pursuant to Licensee’s reasonable written instructions with respect to location.</w:t>
      </w:r>
    </w:p>
    <w:p>
      <w:pPr>
        <w:pStyle w:val="Normal"/>
        <w:widowControl/>
        <w:rPr/>
      </w:pPr>
      <w:r>
        <w:rPr/>
      </w:r>
    </w:p>
    <w:p>
      <w:pPr>
        <w:pStyle w:val="Normal"/>
        <w:widowControl/>
        <w:rPr>
          <w:b/>
        </w:rPr>
      </w:pPr>
      <w:r>
        <w:rPr>
          <w:b/>
        </w:rPr>
        <w:t>3.0</w:t>
        <w:tab/>
        <w:t>LICENSE GRANT AND RESTRICTIONS</w:t>
      </w:r>
    </w:p>
    <w:p>
      <w:pPr>
        <w:pStyle w:val="Normal"/>
        <w:widowControl/>
        <w:rPr/>
      </w:pPr>
      <w:r>
        <w:rPr/>
      </w:r>
    </w:p>
    <w:p>
      <w:pPr>
        <w:pStyle w:val="Normal"/>
        <w:widowControl/>
        <w:rPr/>
      </w:pPr>
      <w:r>
        <w:rPr/>
        <w:t>3.1</w:t>
        <w:tab/>
      </w:r>
      <w:r>
        <w:rPr>
          <w:u w:val="single"/>
        </w:rPr>
        <w:t>Source Code License</w:t>
      </w:r>
      <w:r>
        <w:rPr/>
        <w:t>.  Licensor grants to Licensee a non-exclusive, worldwide license, for a period of one (1) year from the Effective Date, to (i) copy, use and modify Source Code of the Licensed Technology solely for the purpose of integrating the Licensed Technology with one or more Licensee Products for distribution or sale, and (ii) compile Source Code of the Licensed Technology into Object Code for integration with one or more Licensee Products for use, reproduction, display, demonstration, marketing and distribution.</w:t>
      </w:r>
    </w:p>
    <w:p>
      <w:pPr>
        <w:pStyle w:val="Normal"/>
        <w:widowControl/>
        <w:rPr/>
      </w:pPr>
      <w:r>
        <w:rPr/>
      </w:r>
    </w:p>
    <w:p>
      <w:pPr>
        <w:pStyle w:val="Normal"/>
        <w:widowControl/>
        <w:rPr/>
      </w:pPr>
      <w:r>
        <w:rPr/>
        <w:t>3.2</w:t>
        <w:tab/>
      </w:r>
      <w:r>
        <w:rPr>
          <w:u w:val="single"/>
        </w:rPr>
        <w:t>Object Code License</w:t>
      </w:r>
      <w:r>
        <w:rPr/>
        <w:t>.  Licensor grants to Licensee a non-exclusive, and worldwide license, for a period of one (1) year from the Effective Date, to (i) use and reproduce the Licensed Technology and derivative works in Object Code form, and (ii) to integrate the Object Code copies of the Licensed Technology and derivative works with one or more Licensee Products on any media or via any electronic or other distribution method now known or later discovered for use, reproduction, display, demonstration, marketing, distribution and sale.</w:t>
      </w:r>
    </w:p>
    <w:p>
      <w:pPr>
        <w:pStyle w:val="Normal"/>
        <w:widowControl/>
        <w:rPr/>
      </w:pPr>
      <w:r>
        <w:rPr/>
      </w:r>
    </w:p>
    <w:p>
      <w:pPr>
        <w:pStyle w:val="Normal"/>
        <w:widowControl/>
        <w:rPr/>
      </w:pPr>
      <w:r>
        <w:rPr/>
        <w:t>3.3</w:t>
        <w:tab/>
      </w:r>
      <w:r>
        <w:rPr>
          <w:u w:val="single"/>
        </w:rPr>
        <w:t>Third Party Licenses</w:t>
      </w:r>
      <w:r>
        <w:rPr/>
        <w:t>.  Licensee’s end user customer agreement(s) shall include provisions substantially similar to the provisions of this Agreement with respect to protection of the Licensed Technology and use thereof.</w:t>
      </w:r>
    </w:p>
    <w:p>
      <w:pPr>
        <w:pStyle w:val="Normal"/>
        <w:widowControl/>
        <w:rPr/>
      </w:pPr>
      <w:r>
        <w:rPr/>
      </w:r>
    </w:p>
    <w:p>
      <w:pPr>
        <w:pStyle w:val="Normal"/>
        <w:widowControl/>
        <w:rPr/>
      </w:pPr>
      <w:r>
        <w:rPr/>
        <w:t>3.4</w:t>
        <w:tab/>
      </w:r>
      <w:r>
        <w:rPr>
          <w:u w:val="single"/>
        </w:rPr>
        <w:t>Option to Extend License</w:t>
      </w:r>
      <w:r>
        <w:rPr/>
        <w:t>.  Licensor grants to Licensee the right, upon delivery of written notice by Licensee to Licensor not less than thirty (30) days prior to the expiration of the license term set forth in Section 3.1 and Section 3.2, and upon payment of the option fee as set forth in Attachment 2, to extend the licenses granted under Section 3.1 and Section 3.2 for an additional period of nine (9) years commencing on the expiration of such licenses.  Licensee’s exercise of such option shall be at Licensee’s sole discretion.</w:t>
      </w:r>
    </w:p>
    <w:p>
      <w:pPr>
        <w:pStyle w:val="Normal"/>
        <w:widowControl/>
        <w:rPr/>
      </w:pPr>
      <w:r>
        <w:rPr/>
      </w:r>
    </w:p>
    <w:p>
      <w:pPr>
        <w:pStyle w:val="Normal"/>
        <w:widowControl/>
        <w:rPr/>
      </w:pPr>
      <w:r>
        <w:rPr/>
      </w:r>
    </w:p>
    <w:p>
      <w:pPr>
        <w:pStyle w:val="Normal"/>
        <w:widowControl/>
        <w:rPr/>
      </w:pPr>
      <w:r>
        <w:rPr/>
      </w:r>
    </w:p>
    <w:p>
      <w:pPr>
        <w:pStyle w:val="Normal"/>
        <w:widowControl/>
        <w:rPr>
          <w:b/>
        </w:rPr>
      </w:pPr>
      <w:r>
        <w:rPr>
          <w:b/>
        </w:rPr>
        <w:t>4.0</w:t>
        <w:tab/>
        <w:t>OWNERSHIP AND PROPRIETARY NOTICES</w:t>
      </w:r>
    </w:p>
    <w:p>
      <w:pPr>
        <w:pStyle w:val="Normal"/>
        <w:widowControl/>
        <w:rPr/>
      </w:pPr>
      <w:r>
        <w:rPr/>
      </w:r>
    </w:p>
    <w:p>
      <w:pPr>
        <w:pStyle w:val="Normal"/>
        <w:widowControl/>
        <w:rPr/>
      </w:pPr>
      <w:r>
        <w:rPr/>
        <w:t>Licensor asserts that it and/or its suppliers own the Licensed Tech</w:t>
        <w:softHyphen/>
        <w:t>nology and associated intellectual property rights.  Licensee agrees that, as between the parties, Licen</w:t>
        <w:softHyphen/>
        <w:t>sor is the owner of the Licensed Technology and Licensor’s associated intellectual property rights.</w:t>
      </w:r>
    </w:p>
    <w:p>
      <w:pPr>
        <w:pStyle w:val="Normal"/>
        <w:widowControl/>
        <w:rPr/>
      </w:pPr>
      <w:r>
        <w:rPr/>
      </w:r>
    </w:p>
    <w:p>
      <w:pPr>
        <w:pStyle w:val="Normal"/>
        <w:widowControl/>
        <w:tabs>
          <w:tab w:val="clear" w:pos="720"/>
          <w:tab w:val="left" w:pos="-1440" w:leader="none"/>
        </w:tabs>
        <w:ind w:hanging="720" w:start="720" w:end="0"/>
        <w:rPr>
          <w:b/>
        </w:rPr>
      </w:pPr>
      <w:r>
        <w:rPr>
          <w:b/>
        </w:rPr>
        <w:t>5.0</w:t>
        <w:tab/>
        <w:t>MAINTENANCE AND SUPPORT SERVICES; INTEGRATION OF LICENSED TECHNOLOGY</w:t>
      </w:r>
    </w:p>
    <w:p>
      <w:pPr>
        <w:pStyle w:val="Normal"/>
        <w:widowControl/>
        <w:rPr/>
      </w:pPr>
      <w:r>
        <w:rPr/>
      </w:r>
    </w:p>
    <w:p>
      <w:pPr>
        <w:pStyle w:val="Normal"/>
        <w:widowControl/>
        <w:rPr/>
      </w:pPr>
      <w:r>
        <w:rPr/>
        <w:t>5.1</w:t>
        <w:tab/>
        <w:t xml:space="preserve"> </w:t>
      </w:r>
      <w:r>
        <w:rPr>
          <w:u w:val="single"/>
        </w:rPr>
        <w:t>Upgrades and Updates</w:t>
      </w:r>
      <w:r>
        <w:rPr/>
        <w:t>.  Subject to the payment of Standard Support fees described in Attachment 2, Licensor will provide to Licensee during the term of this Agreement any and all Updates and or Upgrades to the Licensed Technology in Source Code form and Object Code form that are developed and made commercially available by Licensor.</w:t>
      </w:r>
    </w:p>
    <w:p>
      <w:pPr>
        <w:pStyle w:val="Normal"/>
        <w:widowControl/>
        <w:rPr/>
      </w:pPr>
      <w:r>
        <w:rPr/>
      </w:r>
    </w:p>
    <w:p>
      <w:pPr>
        <w:pStyle w:val="Normal"/>
        <w:widowControl/>
        <w:rPr/>
      </w:pPr>
      <w:r>
        <w:rPr/>
        <w:t xml:space="preserve">[alternative language] </w:t>
      </w:r>
      <w:r>
        <w:rPr>
          <w:u w:val="single"/>
        </w:rPr>
        <w:t>No Right to Upgrades and Updates</w:t>
      </w:r>
      <w:r>
        <w:rPr/>
        <w:t>.  Licensee acknowledges and agrees that during the term of this Agreement it shall have no right to receive any Updates and or Upgrades to the Licensed Technology</w:t>
      </w:r>
    </w:p>
    <w:p>
      <w:pPr>
        <w:pStyle w:val="Normal"/>
        <w:widowControl/>
        <w:rPr/>
      </w:pPr>
      <w:r>
        <w:rPr/>
      </w:r>
    </w:p>
    <w:p>
      <w:pPr>
        <w:pStyle w:val="Normal"/>
        <w:widowControl/>
        <w:rPr/>
      </w:pPr>
      <w:r>
        <w:rPr/>
        <w:t>5.2</w:t>
        <w:tab/>
      </w:r>
      <w:r>
        <w:rPr>
          <w:u w:val="single"/>
        </w:rPr>
        <w:t>Standard Support Services</w:t>
      </w:r>
      <w:r>
        <w:rPr/>
        <w:t>. Licensee agrees to purchase one year of standard mainte</w:t>
        <w:softHyphen/>
        <w:t>nance and support services.  Subject to payment of the standard support fee described in Attachment 2, Licensor will provide such standard mainte</w:t>
        <w:softHyphen/>
        <w:t>nance and support services to Licensee, consistent with Licensor’s standard maintenance and support practices for licensees of Licensor’s software products.  A description of the Licensor’s Standard Support practices is included in Attachment 3.  Licensee acknowledges and agrees that it shall have no right to extend such standard maintenance and support services beyond a period of one year.</w:t>
      </w:r>
    </w:p>
    <w:p>
      <w:pPr>
        <w:pStyle w:val="Normal"/>
        <w:widowControl/>
        <w:rPr/>
      </w:pPr>
      <w:r>
        <w:rPr/>
      </w:r>
    </w:p>
    <w:p>
      <w:pPr>
        <w:pStyle w:val="Normal"/>
        <w:widowControl/>
        <w:rPr/>
      </w:pPr>
      <w:r>
        <w:rPr>
          <w:b/>
        </w:rPr>
        <w:t>[alternative language:</w:t>
      </w:r>
      <w:r>
        <w:rPr/>
        <w:t xml:space="preserve"> Licensee agrees to purchase standard mainte</w:t>
        <w:softHyphen/>
        <w:t>nance and support services identified in Attachment 3 in accordance with terms and requirements set forth therein for the term of this Agreement.  Subject to payment of the standard support fee described in Attachment 2, Licensor will provide such standard mainte</w:t>
        <w:softHyphen/>
        <w:t>nance and support services to Licensee.  Support fees for such services must be paid in advance and Licensor shall have no obligation to provide such services in any given year until it has received the support fee due for such year.  A description of the Licensor’s Standard Support practices is included in Attachment _.  Licensor is obligated to offer support only for those components of the Licensed Technology that are made commercially available by Licensor.</w:t>
      </w:r>
      <w:r>
        <w:rPr>
          <w:b/>
        </w:rPr>
        <w:t>]</w:t>
      </w:r>
      <w:r>
        <w:rPr/>
        <w:t xml:space="preserve">  </w:t>
      </w:r>
    </w:p>
    <w:p>
      <w:pPr>
        <w:pStyle w:val="Normal"/>
        <w:widowControl/>
        <w:rPr/>
      </w:pPr>
      <w:r>
        <w:rPr/>
      </w:r>
    </w:p>
    <w:p>
      <w:pPr>
        <w:pStyle w:val="Normal"/>
        <w:widowControl/>
        <w:rPr/>
      </w:pPr>
      <w:r>
        <w:rPr>
          <w:b/>
        </w:rPr>
        <w:t>[</w:t>
      </w:r>
      <w:r>
        <w:rPr/>
        <w:t>5.3</w:t>
        <w:tab/>
      </w:r>
      <w:r>
        <w:rPr>
          <w:u w:val="single"/>
        </w:rPr>
        <w:t>Special Support Services</w:t>
      </w:r>
      <w:r>
        <w:rPr/>
        <w:t>.  In accordance with Attachment 3, Licensee and Licensor may choose to enter into specific work contracts for additional services, such as on-site training and engineering support.</w:t>
      </w:r>
      <w:r>
        <w:rPr>
          <w:b/>
        </w:rPr>
        <w:t>]</w:t>
      </w:r>
    </w:p>
    <w:p>
      <w:pPr>
        <w:pStyle w:val="Normal"/>
        <w:widowControl/>
        <w:rPr/>
      </w:pPr>
      <w:r>
        <w:rPr/>
      </w:r>
    </w:p>
    <w:p>
      <w:pPr>
        <w:pStyle w:val="Normal"/>
        <w:widowControl/>
        <w:rPr/>
      </w:pPr>
      <w:r>
        <w:rPr/>
        <w:t>5.4</w:t>
        <w:tab/>
      </w:r>
      <w:r>
        <w:rPr>
          <w:u w:val="single"/>
        </w:rPr>
        <w:t>Integration of Licensed Technology</w:t>
      </w:r>
      <w:r>
        <w:rPr/>
        <w:t>.  Licensee agrees to use reasonable com</w:t>
        <w:softHyphen/>
        <w:t>mercial efforts, as applicable in Licensee’s business judgement, to integrate the Licensed Technol</w:t>
        <w:softHyphen/>
        <w:t>ogy into Licensee Product(s).</w:t>
      </w:r>
      <w:r>
        <w:br w:type="page"/>
      </w:r>
    </w:p>
    <w:p>
      <w:pPr>
        <w:pStyle w:val="Normal"/>
        <w:widowControl/>
        <w:rPr>
          <w:b/>
        </w:rPr>
      </w:pPr>
      <w:r>
        <w:rPr>
          <w:b/>
        </w:rPr>
        <w:t>6.0</w:t>
        <w:tab/>
        <w:t>PAYMENTS AND ACCOUNTING</w:t>
      </w:r>
    </w:p>
    <w:p>
      <w:pPr>
        <w:pStyle w:val="Normal"/>
        <w:widowControl/>
        <w:rPr/>
      </w:pPr>
      <w:r>
        <w:rPr/>
      </w:r>
    </w:p>
    <w:p>
      <w:pPr>
        <w:pStyle w:val="Normal"/>
        <w:widowControl/>
        <w:rPr/>
      </w:pPr>
      <w:r>
        <w:rPr/>
        <w:t>Licensee shall pay to Licensor the fees set forth in Attachment 2 in accordance with the schedule and requirements set forth therein.  All sales, use, personal property, withholding or other taxes, levies or duties related to the Licensed Technology shall be paid by Licensee, except for taxes based upon Licensor’s net income.</w:t>
      </w:r>
    </w:p>
    <w:p>
      <w:pPr>
        <w:pStyle w:val="Normal"/>
        <w:widowControl/>
        <w:rPr/>
      </w:pPr>
      <w:r>
        <w:rPr/>
      </w:r>
    </w:p>
    <w:p>
      <w:pPr>
        <w:pStyle w:val="Normal"/>
        <w:widowControl/>
        <w:rPr>
          <w:b/>
        </w:rPr>
      </w:pPr>
      <w:r>
        <w:rPr>
          <w:b/>
        </w:rPr>
        <w:t>7.0</w:t>
        <w:tab/>
        <w:t>TERM AND TERMINATION</w:t>
      </w:r>
    </w:p>
    <w:p>
      <w:pPr>
        <w:pStyle w:val="Normal"/>
        <w:widowControl/>
        <w:rPr/>
      </w:pPr>
      <w:r>
        <w:rPr/>
      </w:r>
    </w:p>
    <w:p>
      <w:pPr>
        <w:pStyle w:val="Normal"/>
        <w:widowControl/>
        <w:rPr/>
      </w:pPr>
      <w:r>
        <w:rPr/>
        <w:t>7.1</w:t>
        <w:tab/>
      </w:r>
      <w:r>
        <w:rPr>
          <w:u w:val="single"/>
        </w:rPr>
        <w:t>Term of Agreement</w:t>
      </w:r>
      <w:r>
        <w:rPr/>
        <w:t>.  The term of this Agreement begins on the Effective Date and contin</w:t>
        <w:softHyphen/>
        <w:t>ues for a period of the term of the licenses granted to Licensee pursuant to Section 3 above, unless terminated sooner by either party pursuant to Section 7.2 below.</w:t>
      </w:r>
    </w:p>
    <w:p>
      <w:pPr>
        <w:pStyle w:val="Normal"/>
        <w:widowControl/>
        <w:rPr/>
      </w:pPr>
      <w:r>
        <w:rPr/>
      </w:r>
    </w:p>
    <w:p>
      <w:pPr>
        <w:pStyle w:val="Normal"/>
        <w:widowControl/>
        <w:rPr/>
      </w:pPr>
      <w:r>
        <w:rPr/>
        <w:t>7.2</w:t>
        <w:tab/>
      </w:r>
      <w:r>
        <w:rPr>
          <w:u w:val="single"/>
        </w:rPr>
        <w:t>Breach and Termination</w:t>
      </w:r>
      <w:r>
        <w:rPr/>
        <w:t>.  Either party may terminate this Agreement immediately: (a) upon the other’s insolvency, bankruptcy, suspension of business, assignment of assets for the benefit of creditors, voluntary dissolution, or appointment of a trustee for all or a substantial portion of its assets, or (b) if the other party defaults in performing any material term or condition of this Agreement and remains in default for a period of sixty (60) days after written notice specifying such breach; provided that if the breach is one which, by its nature, cannot be fully remedied in sixty (60) days, the parties shall cooperate to prepare a mutually acceptable plan to cure the breach during which time the breaching party shall undertake diligent good faith efforts to remedy the breach and continue to use reasonable, good faith and diligent efforts to promptly remedy the breach.  If the parties are unable to agree upon a plan to remedy the breach following thirty (30) days and the breach remains unremedied, the non-breaching party may ter</w:t>
        <w:softHyphen/>
        <w:t>minate this Agreement.  If, after the parties have agreed upon a remedial plan, the breaching party, fails to comply with said plan, the non-breaching party may thereafter terminate this Agreement effective on written notice.</w:t>
      </w:r>
      <w:r>
        <w:rPr>
          <w:color w:val="FF0000"/>
        </w:rPr>
        <w:t xml:space="preserve"> </w:t>
      </w:r>
    </w:p>
    <w:p>
      <w:pPr>
        <w:pStyle w:val="Normal"/>
        <w:widowControl/>
        <w:rPr/>
      </w:pPr>
      <w:r>
        <w:rPr/>
      </w:r>
    </w:p>
    <w:p>
      <w:pPr>
        <w:pStyle w:val="Normal"/>
        <w:widowControl/>
        <w:rPr/>
      </w:pPr>
      <w:r>
        <w:rPr/>
        <w:t>7.3</w:t>
        <w:tab/>
      </w:r>
      <w:r>
        <w:rPr>
          <w:u w:val="single"/>
        </w:rPr>
        <w:t>Effect of Termination or Expiration</w:t>
      </w:r>
      <w:r>
        <w:rPr/>
        <w:t>.</w:t>
      </w:r>
    </w:p>
    <w:p>
      <w:pPr>
        <w:pStyle w:val="Normal"/>
        <w:widowControl/>
        <w:rPr/>
      </w:pPr>
      <w:r>
        <w:rPr/>
      </w:r>
    </w:p>
    <w:p>
      <w:pPr>
        <w:pStyle w:val="Normal"/>
        <w:widowControl/>
        <w:ind w:firstLine="720" w:end="0"/>
        <w:rPr/>
      </w:pPr>
      <w:r>
        <w:rPr/>
        <w:t>(a)</w:t>
        <w:tab/>
      </w:r>
      <w:r>
        <w:rPr>
          <w:u w:val="single"/>
        </w:rPr>
        <w:t>Executory Obligations</w:t>
      </w:r>
      <w:r>
        <w:rPr/>
        <w:t>.  In the event this Agreement expires or is terminated for any reason, the Parties’ executory obligations to each other shall also terminate except as expressly provided in this Section 7.0.</w:t>
      </w:r>
    </w:p>
    <w:p>
      <w:pPr>
        <w:pStyle w:val="Normal"/>
        <w:widowControl/>
        <w:rPr/>
      </w:pPr>
      <w:r>
        <w:rPr/>
      </w:r>
    </w:p>
    <w:p>
      <w:pPr>
        <w:pStyle w:val="Normal"/>
        <w:widowControl/>
        <w:ind w:firstLine="720" w:end="0"/>
        <w:rPr/>
      </w:pPr>
      <w:r>
        <w:rPr/>
        <w:t>(b)</w:t>
        <w:tab/>
      </w:r>
      <w:r>
        <w:rPr>
          <w:u w:val="single"/>
        </w:rPr>
        <w:t>Discontinuation of Use</w:t>
      </w:r>
      <w:r>
        <w:rPr/>
        <w:t>.  Upon termination of this Agreement by Licensor for breach, Licensee shall discontinue any further use of Source Code (except for customer support and development of error corrections and bug fixes) and distribution of the Licensed Technology (except for error corrections and bug fixes) upon the earlier of three (3) months from the termination date or Licensee’s general release of a replacement for the Licensee Product which does not contain the Licensed Technology (if any).  All licenses and sublicenses granted by Licensee or Licensor prior to such termination shall remain in full force and effect in accordance with their terms.</w:t>
      </w:r>
    </w:p>
    <w:p>
      <w:pPr>
        <w:pStyle w:val="Normal"/>
        <w:widowControl/>
        <w:rPr/>
      </w:pPr>
      <w:r>
        <w:rPr/>
      </w:r>
    </w:p>
    <w:p>
      <w:pPr>
        <w:pStyle w:val="Normal"/>
        <w:widowControl/>
        <w:rPr/>
      </w:pPr>
      <w:r>
        <w:rPr/>
        <w:t>7.4</w:t>
        <w:tab/>
      </w:r>
      <w:r>
        <w:rPr>
          <w:u w:val="single"/>
        </w:rPr>
        <w:t>Survival</w:t>
      </w:r>
      <w:r>
        <w:rPr/>
        <w:t>.  Section 1 (Definitions), 3 (License Grant and Restrictions) as qualified by Section 7.3(b), 4 (Ownership and Proprietary Notices) as qualified therein, 7 (Term and Termination), 8 (Confidential Information), 9 (Warranties and Disclaimer of Warranty), 10 (Indemnification), 11 (Limitation of Liability) and 12 (Miscellaneous) of this Agreement shall survive any termination or expiration hereof the Agreement.</w:t>
      </w:r>
    </w:p>
    <w:p>
      <w:pPr>
        <w:pStyle w:val="Normal"/>
        <w:widowControl/>
        <w:rPr/>
      </w:pPr>
      <w:r>
        <w:rPr/>
      </w:r>
    </w:p>
    <w:p>
      <w:pPr>
        <w:pStyle w:val="Normal"/>
        <w:widowControl/>
        <w:rPr>
          <w:b/>
        </w:rPr>
      </w:pPr>
      <w:r>
        <w:rPr>
          <w:b/>
        </w:rPr>
        <w:t>8.0</w:t>
        <w:tab/>
        <w:t>CONFIDENTIAL INFORMATION</w:t>
      </w:r>
    </w:p>
    <w:p>
      <w:pPr>
        <w:pStyle w:val="Normal"/>
        <w:widowControl/>
        <w:rPr/>
      </w:pPr>
      <w:r>
        <w:rPr/>
      </w:r>
    </w:p>
    <w:p>
      <w:pPr>
        <w:pStyle w:val="Normal"/>
        <w:widowControl/>
        <w:rPr/>
      </w:pPr>
      <w:r>
        <w:rPr/>
        <w:t>8.1</w:t>
        <w:tab/>
      </w:r>
      <w:r>
        <w:rPr>
          <w:u w:val="single"/>
        </w:rPr>
        <w:t>Obligation</w:t>
      </w:r>
      <w:r>
        <w:rPr/>
        <w:t>.  Except as provided in this Agreement, neither party may use, copy, distribute or disclose Confidential Information it receives from the party under this Agreement, without the prior written authorization of the disclosing party.  Each party must hold in confidence Confidential Information received from the other and must protect the confidentiality thereof with the same degree of care that it exercises with respect to its own information of like importance, but in no event less than reasonable care, for the term of this Agreement (but in no event less than three (3) years from the date of receipt of the Confidential Information).  Neither party shall be liable for any inadvertent or unauthorized disclosure of Confidential Information, provided that it exercises at least the standard of care set forth above to prevent disclosure and takes reasonable steps to mit</w:t>
        <w:softHyphen/>
        <w:t>igate any damage and prevent further disclosure.</w:t>
      </w:r>
    </w:p>
    <w:p>
      <w:pPr>
        <w:pStyle w:val="Normal"/>
        <w:widowControl/>
        <w:rPr/>
      </w:pPr>
      <w:r>
        <w:rPr/>
      </w:r>
    </w:p>
    <w:p>
      <w:pPr>
        <w:pStyle w:val="Normal"/>
        <w:widowControl/>
        <w:rPr/>
      </w:pPr>
      <w:r>
        <w:rPr/>
        <w:t>8.2</w:t>
        <w:tab/>
      </w:r>
      <w:r>
        <w:rPr>
          <w:u w:val="single"/>
        </w:rPr>
        <w:t>Exceptions</w:t>
      </w:r>
      <w:r>
        <w:rPr/>
        <w:t>.  Section 8.1 does not apply to any portion of the Confidential Information which a receiving party can demonstrate:</w:t>
      </w:r>
    </w:p>
    <w:p>
      <w:pPr>
        <w:pStyle w:val="Normal"/>
        <w:widowControl/>
        <w:rPr/>
      </w:pPr>
      <w:r>
        <w:rPr/>
      </w:r>
    </w:p>
    <w:p>
      <w:pPr>
        <w:pStyle w:val="Normal"/>
        <w:widowControl/>
        <w:tabs>
          <w:tab w:val="clear" w:pos="720"/>
          <w:tab w:val="left" w:pos="-1440" w:leader="none"/>
        </w:tabs>
        <w:ind w:hanging="720" w:start="1440" w:end="0"/>
        <w:rPr/>
      </w:pPr>
      <w:r>
        <w:rPr/>
        <w:t>a.</w:t>
        <w:tab/>
        <w:t>is now, or hereafter becomes, through no act or failure to act on the part of receiving party, generally known in the computer industry;</w:t>
      </w:r>
    </w:p>
    <w:p>
      <w:pPr>
        <w:pStyle w:val="Normal"/>
        <w:widowControl/>
        <w:rPr/>
      </w:pPr>
      <w:r>
        <w:rPr/>
      </w:r>
    </w:p>
    <w:p>
      <w:pPr>
        <w:pStyle w:val="Normal"/>
        <w:widowControl/>
        <w:tabs>
          <w:tab w:val="clear" w:pos="720"/>
          <w:tab w:val="left" w:pos="-1440" w:leader="none"/>
        </w:tabs>
        <w:ind w:hanging="720" w:start="1440" w:end="0"/>
        <w:rPr/>
      </w:pPr>
      <w:r>
        <w:rPr/>
        <w:t>b.</w:t>
        <w:tab/>
        <w:t>was possessed by the receiving party without an obligation of confidentiality at the time of receiving such Confidential Information;</w:t>
      </w:r>
    </w:p>
    <w:p>
      <w:pPr>
        <w:pStyle w:val="Normal"/>
        <w:widowControl/>
        <w:rPr/>
      </w:pPr>
      <w:r>
        <w:rPr/>
      </w:r>
    </w:p>
    <w:p>
      <w:pPr>
        <w:pStyle w:val="Normal"/>
        <w:widowControl/>
        <w:numPr>
          <w:ilvl w:val="0"/>
          <w:numId w:val="2"/>
        </w:numPr>
        <w:tabs>
          <w:tab w:val="clear" w:pos="720"/>
          <w:tab w:val="left" w:pos="-1440" w:leader="none"/>
        </w:tabs>
        <w:rPr/>
      </w:pPr>
      <w:r>
        <w:rPr/>
        <w:t xml:space="preserve">is rightfully obtained by the receiving party without restriction on disclosure; or </w:t>
      </w:r>
    </w:p>
    <w:p>
      <w:pPr>
        <w:pStyle w:val="Normal"/>
        <w:widowControl/>
        <w:tabs>
          <w:tab w:val="clear" w:pos="720"/>
          <w:tab w:val="left" w:pos="-1440" w:leader="none"/>
        </w:tabs>
        <w:ind w:start="720" w:end="0"/>
        <w:rPr/>
      </w:pPr>
      <w:r>
        <w:rPr/>
      </w:r>
    </w:p>
    <w:p>
      <w:pPr>
        <w:pStyle w:val="Normal"/>
        <w:widowControl/>
        <w:numPr>
          <w:ilvl w:val="0"/>
          <w:numId w:val="2"/>
        </w:numPr>
        <w:tabs>
          <w:tab w:val="clear" w:pos="720"/>
          <w:tab w:val="left" w:pos="-1440" w:leader="none"/>
        </w:tabs>
        <w:rPr/>
      </w:pPr>
      <w:r>
        <w:rPr/>
        <w:t>is independently developed by receiving party without any use of the Confidential Information.</w:t>
      </w:r>
    </w:p>
    <w:p>
      <w:pPr>
        <w:pStyle w:val="Normal"/>
        <w:widowControl/>
        <w:rPr/>
      </w:pPr>
      <w:r>
        <w:rPr/>
      </w:r>
    </w:p>
    <w:p>
      <w:pPr>
        <w:pStyle w:val="Normal"/>
        <w:widowControl/>
        <w:rPr/>
      </w:pPr>
      <w:r>
        <w:rPr/>
        <w:t>8.3</w:t>
        <w:tab/>
      </w:r>
      <w:r>
        <w:rPr>
          <w:u w:val="single"/>
        </w:rPr>
        <w:t>Employee Access</w:t>
      </w:r>
      <w:r>
        <w:rPr/>
        <w:t>.  Each party must inform its employees having access to the other’s Confidential Information of restrictions required to comply with this Section.  Each party agrees to provide notice to the other immediately after learning of or having reason to suspect a breach of any of the restrictions of this Section 8.0.</w:t>
      </w:r>
    </w:p>
    <w:p>
      <w:pPr>
        <w:pStyle w:val="Normal"/>
        <w:widowControl/>
        <w:rPr/>
      </w:pPr>
      <w:r>
        <w:rPr/>
      </w:r>
    </w:p>
    <w:p>
      <w:pPr>
        <w:pStyle w:val="Normal"/>
        <w:widowControl/>
        <w:rPr/>
      </w:pPr>
      <w:r>
        <w:rPr/>
        <w:t>8.4</w:t>
        <w:tab/>
      </w:r>
      <w:r>
        <w:rPr>
          <w:u w:val="single"/>
        </w:rPr>
        <w:t>Legally Required Disclosures</w:t>
      </w:r>
      <w:r>
        <w:rPr/>
        <w:t>.  The receiving party may divulge Confidential Information pursuant to statute, regulation or the order of a court of competent jurisdiction, provided that such party notifies the other party.</w:t>
      </w:r>
    </w:p>
    <w:p>
      <w:pPr>
        <w:pStyle w:val="Normal"/>
        <w:widowControl/>
        <w:rPr/>
      </w:pPr>
      <w:r>
        <w:rPr/>
      </w:r>
    </w:p>
    <w:p>
      <w:pPr>
        <w:pStyle w:val="Normal"/>
        <w:widowControl/>
        <w:rPr/>
      </w:pPr>
      <w:r>
        <w:rPr/>
        <w:t>8.5</w:t>
        <w:tab/>
      </w:r>
      <w:r>
        <w:rPr>
          <w:u w:val="single"/>
        </w:rPr>
        <w:t>Independent Development</w:t>
      </w:r>
      <w:r>
        <w:rPr/>
        <w:t>.  Each party understands that the other may develop or receive information similar to the Confidential Information.  Subject to the intellectual property rights of each party, (i) either party may develop or acquire technology or products, for itself or others, that is similar to or competitive with the technology or products of the disclosing party; and (ii) each party is free to use (but not disclose to third parties) information which may be retained in the unaided memory of recipient’s employees or contractors who have had access to the Confidential Information of the other party disclosed hereunder.</w:t>
      </w:r>
    </w:p>
    <w:p>
      <w:pPr>
        <w:pStyle w:val="Normal"/>
        <w:widowControl/>
        <w:rPr/>
      </w:pPr>
      <w:r>
        <w:rPr/>
      </w:r>
    </w:p>
    <w:p>
      <w:pPr>
        <w:pStyle w:val="Normal"/>
        <w:widowControl/>
        <w:rPr/>
      </w:pPr>
      <w:r>
        <w:rPr/>
        <w:t>8.6</w:t>
        <w:tab/>
      </w:r>
      <w:r>
        <w:rPr>
          <w:u w:val="single"/>
        </w:rPr>
        <w:t>Publicity</w:t>
      </w:r>
      <w:r>
        <w:rPr/>
        <w:t>.  Neither party shall disclose the existence of or the terms and conditions of this Agreement to any third party, without the written consent of the other party, except as may be required to implement and enforce the terms of this Agreement, or as may be required by legal procedure or by law;</w:t>
      </w:r>
      <w:r>
        <w:rPr>
          <w:color w:val="FF0000"/>
        </w:rPr>
        <w:t xml:space="preserve"> </w:t>
      </w:r>
      <w:r>
        <w:rPr/>
        <w:t>except as may be required to implement and enforce the terms of this Agree</w:t>
        <w:softHyphen/>
        <w:t>ment, or as may be required by legal procedure or by law, or as may be required by an existing or potential investor, acquiring company, bank or other financial institution, under appropriate non</w:t>
        <w:softHyphen/>
        <w:t>disclosure terms in connection with a merger, acquisition, financing, loan agreement or similar corporate transaction.  A party controlling, controlled by or under common control with a party shall not be deemed a third party for purposes of this Section 8.6.  Neither party shall, without first obtaining the written consent of the other party, announce this Agreement in a press release or other promotional material.</w:t>
      </w:r>
    </w:p>
    <w:p>
      <w:pPr>
        <w:pStyle w:val="Normal"/>
        <w:widowControl/>
        <w:rPr/>
      </w:pPr>
      <w:r>
        <w:rPr/>
      </w:r>
    </w:p>
    <w:p>
      <w:pPr>
        <w:pStyle w:val="Normal"/>
        <w:widowControl/>
        <w:rPr/>
      </w:pPr>
      <w:r>
        <w:rPr/>
        <w:t>8.7</w:t>
        <w:tab/>
      </w:r>
      <w:r>
        <w:rPr>
          <w:u w:val="single"/>
        </w:rPr>
        <w:t>Exception for Source Code</w:t>
      </w:r>
      <w:r>
        <w:rPr/>
        <w:t>.  Notwithstanding any other provision of this Agreement, the parties agree that Source Code provided to Licensee under this Agreement is Confidential Informa</w:t>
        <w:softHyphen/>
        <w:t>tion of Licensor.</w:t>
      </w:r>
    </w:p>
    <w:p>
      <w:pPr>
        <w:pStyle w:val="Normal"/>
        <w:widowControl/>
        <w:rPr/>
      </w:pPr>
      <w:r>
        <w:rPr/>
      </w:r>
    </w:p>
    <w:p>
      <w:pPr>
        <w:pStyle w:val="Normal"/>
        <w:widowControl/>
        <w:rPr>
          <w:b/>
        </w:rPr>
      </w:pPr>
      <w:r>
        <w:rPr>
          <w:b/>
        </w:rPr>
        <w:t>9.0</w:t>
        <w:tab/>
        <w:t>WARRANTIES AND DISCLAIMER OF WARRANTY.</w:t>
      </w:r>
    </w:p>
    <w:p>
      <w:pPr>
        <w:pStyle w:val="Normal"/>
        <w:widowControl/>
        <w:rPr/>
      </w:pPr>
      <w:r>
        <w:rPr/>
      </w:r>
    </w:p>
    <w:p>
      <w:pPr>
        <w:pStyle w:val="Normal"/>
        <w:widowControl/>
        <w:rPr/>
      </w:pPr>
      <w:r>
        <w:rPr/>
        <w:t>9.1</w:t>
        <w:tab/>
      </w:r>
      <w:r>
        <w:rPr>
          <w:u w:val="single"/>
        </w:rPr>
        <w:t>Ownership</w:t>
      </w:r>
      <w:r>
        <w:rPr/>
        <w:t>.  Licensor represents and warrants that (i) the Licensed Technology will not infringe or misappropriate any intellectual property rights of any third party; and (ii) Licensor has the right and power to enter into this Agreement and grant the licenses set forth herein.</w:t>
      </w:r>
    </w:p>
    <w:p>
      <w:pPr>
        <w:pStyle w:val="Normal"/>
        <w:widowControl/>
        <w:rPr/>
      </w:pPr>
      <w:r>
        <w:rPr/>
      </w:r>
    </w:p>
    <w:p>
      <w:pPr>
        <w:pStyle w:val="Normal"/>
        <w:widowControl/>
        <w:rPr/>
      </w:pPr>
      <w:r>
        <w:rPr/>
        <w:t>9.2</w:t>
        <w:tab/>
      </w:r>
      <w:r>
        <w:rPr>
          <w:u w:val="single"/>
        </w:rPr>
        <w:t>Anti Virus</w:t>
      </w:r>
      <w:r>
        <w:rPr/>
        <w:t>.  Licensor represents and warrants that the Licensed Technology and associated media contain no computer instructions designed to (a) disrupt, damage or interfere with use of computer or telecommunications equipment or facilities, or (b) disrupt or corrupt the use, opera</w:t>
        <w:softHyphen/>
        <w:t>tion or results of any computer program.</w:t>
      </w:r>
    </w:p>
    <w:p>
      <w:pPr>
        <w:pStyle w:val="Normal"/>
        <w:widowControl/>
        <w:rPr/>
      </w:pPr>
      <w:r>
        <w:rPr/>
      </w:r>
    </w:p>
    <w:p>
      <w:pPr>
        <w:pStyle w:val="Normal"/>
        <w:widowControl/>
        <w:rPr/>
      </w:pPr>
      <w:r>
        <w:rPr/>
        <w:t>9.3</w:t>
        <w:tab/>
      </w:r>
      <w:r>
        <w:rPr>
          <w:u w:val="single"/>
        </w:rPr>
        <w:t>Functionality Warranty.</w:t>
      </w:r>
      <w:r>
        <w:rPr/>
        <w:t xml:space="preserve">  Licensor warrants that the Licensed Technology will function as described in the Product Documentation in all material respects.</w:t>
      </w:r>
    </w:p>
    <w:p>
      <w:pPr>
        <w:pStyle w:val="Normal"/>
        <w:widowControl/>
        <w:rPr>
          <w:color w:val="FF0000"/>
        </w:rPr>
      </w:pPr>
      <w:r>
        <w:rPr>
          <w:color w:val="FF0000"/>
        </w:rPr>
      </w:r>
    </w:p>
    <w:p>
      <w:pPr>
        <w:pStyle w:val="Normal"/>
        <w:widowControl/>
        <w:rPr/>
      </w:pPr>
      <w:r>
        <w:rPr>
          <w:b/>
        </w:rPr>
        <w:t>[</w:t>
      </w:r>
      <w:r>
        <w:rPr/>
        <w:t>9.4</w:t>
        <w:tab/>
      </w:r>
      <w:r>
        <w:rPr>
          <w:u w:val="single"/>
        </w:rPr>
        <w:t>Year 2000 Warranty</w:t>
      </w:r>
      <w:r>
        <w:rPr/>
        <w:t>.  Licensor represents and warrants that the Licensed Technology will not produce errors in the processing of date data related to the year change from December 31, 1999 to January 1, 2000.  Date representations, including leap years, will be accurate when Licensed Technology is used in accordance with the documentation, provided that all hardware and software products used in combination with Licensed Technology properly exchange date data with them.</w:t>
      </w:r>
      <w:r>
        <w:rPr>
          <w:b/>
        </w:rPr>
        <w:t>]</w:t>
      </w:r>
    </w:p>
    <w:p>
      <w:pPr>
        <w:pStyle w:val="Normal"/>
        <w:widowControl/>
        <w:rPr/>
      </w:pPr>
      <w:r>
        <w:rPr/>
      </w:r>
    </w:p>
    <w:p>
      <w:pPr>
        <w:pStyle w:val="Normal"/>
        <w:widowControl/>
        <w:rPr/>
      </w:pPr>
      <w:r>
        <w:rPr/>
        <w:t>9.5</w:t>
        <w:tab/>
      </w:r>
      <w:r>
        <w:rPr>
          <w:u w:val="single"/>
        </w:rPr>
        <w:t>Disclaimer</w:t>
      </w:r>
      <w:r>
        <w:rPr/>
        <w:t>.  EXCEPT AS EXPLICITLY SET FORTH IN THIS AGREEMENT AND TO THE MAXIMUM EXTENT PERMITTED BY APPLICABLE LAW, EACH PARTY EXPRESSLY DISCLAIMS ALL OTHER WARRANTIES AND CONDITIONS, EXPRESS, IMPLIED OR STATUTORY, INCLUDING THE IMPLIED WARRANTIES OR CONDITIONS OF MERCHANTABILITY, FITNESS FOR A PARTICULAR PURPOSE, SATISFACTORY QUALITY AND NONINFRINGEMENT AND THEIR EQUIVALENTS UNDER THE LAWS OF ANY JURISDICTION.</w:t>
      </w:r>
    </w:p>
    <w:p>
      <w:pPr>
        <w:pStyle w:val="Normal"/>
        <w:widowControl/>
        <w:rPr/>
      </w:pPr>
      <w:r>
        <w:rPr/>
      </w:r>
    </w:p>
    <w:p>
      <w:pPr>
        <w:pStyle w:val="Normal"/>
        <w:widowControl/>
        <w:rPr>
          <w:b/>
        </w:rPr>
      </w:pPr>
      <w:r>
        <w:rPr>
          <w:b/>
        </w:rPr>
        <w:t>10.0</w:t>
        <w:tab/>
        <w:t>INDEMNIFICATION</w:t>
      </w:r>
    </w:p>
    <w:p>
      <w:pPr>
        <w:pStyle w:val="Normal"/>
        <w:widowControl/>
        <w:rPr/>
      </w:pPr>
      <w:r>
        <w:rPr/>
      </w:r>
    </w:p>
    <w:p>
      <w:pPr>
        <w:pStyle w:val="Normal"/>
        <w:widowControl/>
        <w:rPr/>
      </w:pPr>
      <w:r>
        <w:rPr/>
        <w:t>10.1</w:t>
        <w:tab/>
      </w:r>
      <w:r>
        <w:rPr>
          <w:u w:val="single"/>
        </w:rPr>
        <w:t>INDEMNIFICATION BY LICENSOR</w:t>
      </w:r>
      <w:r>
        <w:rPr/>
        <w:t>.  LICENSOR SHALL DEFEND, INDEMNIFY AND HOLD LICENSEE HARMLESS AGAINST ANY CLAIM BASED ON AN ALLEGATION THAT THE LICENSED TECHNOLOGY [alternative language: (INCLUDING RELEASED OR DEPLOYED LICENSOR UPDATES OR UPGRADES)] INFRINGES A UNITED STATES PATENT, COPYRIGHT OR TRADE SECRET OF ANY THIRD PARTY, BUT ONLY IF:  (I) LICENSOR IS NOTIFIED PROMPTLY IN WRITING OF SUCH CLAIM AND IS GIVEN SOLE CONTROL OF THE DEFENSE THEREOF AND OF ALL RELATED SETTLEMENT NEGOTIATIONS RELATING THERETO, (II) LICENSEE GIVES WRITTEN NOTICE OF THE CLAIM PROMPTLY TO LICENSOR, AND (III) LICENSEE PROVIDES TO LICENSOR</w:t>
      </w:r>
      <w:r>
        <w:rPr>
          <w:rFonts w:cs="CG Times (W1);Times New Roman" w:ascii="CG Times (W1);Times New Roman" w:hAnsi="CG Times (W1);Times New Roman"/>
        </w:rPr>
        <w:t>, AT LICENSOR’S EXPENSE,</w:t>
      </w:r>
      <w:r>
        <w:rPr/>
        <w:t xml:space="preserve"> ALL AVAILABLE INFORMATION AND ASSISTANCE.  </w:t>
      </w:r>
      <w:r>
        <w:rPr>
          <w:rFonts w:cs="CG Times (W1);Times New Roman" w:ascii="CG Times (W1);Times New Roman" w:hAnsi="CG Times (W1);Times New Roman"/>
          <w:caps/>
        </w:rPr>
        <w:t>Licensee shall have the right to join in defense with counsel of its choice at its own expense.</w:t>
      </w:r>
      <w:r>
        <w:rPr>
          <w:sz w:val="20"/>
        </w:rPr>
        <w:t xml:space="preserve">  </w:t>
      </w:r>
      <w:r>
        <w:rPr/>
        <w:t xml:space="preserve">NOTWITHSTANDING THE FOREGOING, LICENSOR SHALL NOT BE LIABLE FOR ANY CLAIM ARISING FROM OR BASED UPON ANY ALTERATION OR MODIFICATION OF SUCH LICENSED TECHNOLOGY </w:t>
      </w:r>
      <w:r>
        <w:rPr>
          <w:rFonts w:cs="CG Times (W1);Times New Roman" w:ascii="CG Times (W1);Times New Roman" w:hAnsi="CG Times (W1);Times New Roman"/>
        </w:rPr>
        <w:t xml:space="preserve">(PROVIDED THAT SUCH CLAIM IS BASED SOLELY ON THE MODIFIED OR ALTERED LICENSED TECHNOLOGY AND NOT ON THE UNMODIFIED OR UNALTERED VERSION), </w:t>
      </w:r>
      <w:r>
        <w:rPr/>
        <w:t xml:space="preserve">OR USE OF AN ALLEGEDLY INFRINGING VERSION OF SUCH LICENSED TECHNOLOGY, IF THE ALLEGED INFRINGEMENT COULD BE AVOIDED BY THE USE OF A SUBSEQUENT VERSION MADE AVAILABLE TO LICENSEE.  IF SUCH LICENSED TECHNOLOGY IS FOUND TO INFRINGE, OR IN LICENSOR’S OPINION IS LIKELY TO BE FOUND TO INFRINGE, LICENSOR MAY ELECT TO:  (I) OBTAIN FOR LICENSEE THE RIGHT TO USE SUCH LICENSED TECHNOLOGY, (II) REPLACE OR MODIFY SUCH LICENSED TECHNOLOGY SO THAT SUCH LICENSED TECHNOLOGY BECOMES NON-INFRINGING, OR, IF NEITHER OF THESE ALTERNATIVES IS REASONABLY AVAILABLE, (III) REMOVE SUCH LICENSED TECHNOLOGY AND REFUND </w:t>
      </w:r>
      <w:r>
        <w:rPr>
          <w:rFonts w:cs="CG Times (W1);Times New Roman" w:ascii="CG Times (W1);Times New Roman" w:hAnsi="CG Times (W1);Times New Roman"/>
          <w:caps/>
        </w:rPr>
        <w:t xml:space="preserve">the license fees paid therefore, less an amount for prior use based on a seven (7) year useful life </w:t>
      </w:r>
      <w:r>
        <w:rPr/>
        <w:t>FOR SUCH LICENSED TECHNOLOGY.  THE PROVISIONS OF THIS SECTION STATE THE SOLE, EXCLUSIVE AND ENTIRE REMEDY OF LICENSEE WITH RESPECT TO ANY CLAIM OF INFRINGEMENT BY SUCH LICENSED TECHNOLOGY.</w:t>
      </w:r>
    </w:p>
    <w:p>
      <w:pPr>
        <w:pStyle w:val="Normal"/>
        <w:widowControl/>
        <w:rPr/>
      </w:pPr>
      <w:r>
        <w:rPr/>
      </w:r>
    </w:p>
    <w:p>
      <w:pPr>
        <w:pStyle w:val="Normal"/>
        <w:widowControl/>
        <w:rPr/>
      </w:pPr>
      <w:r>
        <w:rPr/>
        <w:t>10.2</w:t>
        <w:tab/>
      </w:r>
      <w:r>
        <w:rPr>
          <w:u w:val="single"/>
        </w:rPr>
        <w:t>INDEMNIFICATION BY LICENSEE</w:t>
      </w:r>
      <w:r>
        <w:rPr/>
        <w:t>.  LICENSEE SHALL DEFEND, INDEMNIFY AND HOLD LICENSOR HARMLESS AGAINST ANY CLAIM BASED ON AN ALLEGATION THAT THE RELEASED OR DEPLOYED LICENSEE PRODUCTS INFRINGE A UNITED STATES COPYRIGHT OR TRADE SECRET OF ANY THIRD PARTIES.</w:t>
      </w:r>
    </w:p>
    <w:p>
      <w:pPr>
        <w:pStyle w:val="Normal"/>
        <w:widowControl/>
        <w:rPr/>
      </w:pPr>
      <w:r>
        <w:rPr/>
      </w:r>
    </w:p>
    <w:p>
      <w:pPr>
        <w:pStyle w:val="Normal"/>
        <w:widowControl/>
        <w:rPr>
          <w:b/>
        </w:rPr>
      </w:pPr>
      <w:r>
        <w:rPr>
          <w:b/>
        </w:rPr>
        <w:t>11.0</w:t>
        <w:tab/>
        <w:t>LIMITATION OF LIABILITY</w:t>
      </w:r>
    </w:p>
    <w:p>
      <w:pPr>
        <w:pStyle w:val="Normal"/>
        <w:widowControl/>
        <w:rPr/>
      </w:pPr>
      <w:r>
        <w:rPr/>
      </w:r>
    </w:p>
    <w:p>
      <w:pPr>
        <w:pStyle w:val="Normal"/>
        <w:widowControl/>
        <w:rPr/>
      </w:pPr>
      <w:r>
        <w:rPr/>
        <w:t>IN NO EVENT, UNDER ANY LEGAL THEORY (TORT, CONTRACT, STATUTE OR OTH</w:t>
        <w:softHyphen/>
        <w:t>ERWISE) SHALL EITHER PARTY BE LIABLE FOR AN AMOUNT IN EXCESS OF THE TOTAL FEES PAID BY LICENSEE FOR THE LICENSED TECHNOLOGY NOR FOR ANY LOST REVENUES, PROFITS OR OTHER SPECIAL, INCIDENTAL, INDIRECT OR CONSEQUEN</w:t>
        <w:softHyphen/>
        <w:t>TIAL DAMAGES OF ANY CHARACTER ARISING OUT OF THIS AGREEMENT, EVEN IF A PARTY HAS BEEN ADVISED IN ADVANCE OF THE POSSIBILITY OF SUCH DAM</w:t>
        <w:softHyphen/>
        <w:t>AGES.</w:t>
      </w:r>
    </w:p>
    <w:p>
      <w:pPr>
        <w:pStyle w:val="Normal"/>
        <w:widowControl/>
        <w:rPr/>
      </w:pPr>
      <w:r>
        <w:rPr/>
      </w:r>
    </w:p>
    <w:p>
      <w:pPr>
        <w:pStyle w:val="Normal"/>
        <w:widowControl/>
        <w:rPr>
          <w:b/>
        </w:rPr>
      </w:pPr>
      <w:r>
        <w:rPr>
          <w:b/>
        </w:rPr>
        <w:t>12.0</w:t>
        <w:tab/>
        <w:t>MISCELLANEOUS</w:t>
      </w:r>
    </w:p>
    <w:p>
      <w:pPr>
        <w:pStyle w:val="Normal"/>
        <w:widowControl/>
        <w:rPr/>
      </w:pPr>
      <w:r>
        <w:rPr/>
      </w:r>
    </w:p>
    <w:p>
      <w:pPr>
        <w:pStyle w:val="Normal"/>
        <w:widowControl/>
        <w:rPr/>
      </w:pPr>
      <w:r>
        <w:rPr/>
        <w:t>12.1</w:t>
        <w:tab/>
      </w:r>
      <w:r>
        <w:rPr>
          <w:u w:val="single"/>
        </w:rPr>
        <w:t>Force Majeure</w:t>
      </w:r>
      <w:r>
        <w:rPr/>
        <w:t>.  A party is not liable for non-performance of this Agreement, to the extent to which the non-performance is caused by events or conditions beyond that party’s control, and the party gives prompt written notice to the other party and makes all reasonable efforts to per</w:t>
        <w:softHyphen/>
        <w:t>form.</w:t>
      </w:r>
    </w:p>
    <w:p>
      <w:pPr>
        <w:pStyle w:val="Normal"/>
        <w:widowControl/>
        <w:rPr/>
      </w:pPr>
      <w:r>
        <w:rPr/>
      </w:r>
    </w:p>
    <w:p>
      <w:pPr>
        <w:pStyle w:val="Normal"/>
        <w:widowControl/>
        <w:rPr/>
      </w:pPr>
      <w:r>
        <w:rPr/>
        <w:t>12.2</w:t>
        <w:tab/>
      </w:r>
      <w:r>
        <w:rPr>
          <w:u w:val="single"/>
        </w:rPr>
        <w:t>Severability</w:t>
      </w:r>
      <w:r>
        <w:rPr/>
        <w:t>.  In the event that any part of this Agreement is found to be unenforceable, such part and the remainder shall continue in effect, to the extent permissible by law and consis</w:t>
        <w:softHyphen/>
        <w:t>tent with the intent of the parties as of the Effective Date.</w:t>
      </w:r>
    </w:p>
    <w:p>
      <w:pPr>
        <w:pStyle w:val="Normal"/>
        <w:widowControl/>
        <w:rPr/>
      </w:pPr>
      <w:r>
        <w:rPr/>
      </w:r>
    </w:p>
    <w:p>
      <w:pPr>
        <w:pStyle w:val="Normal"/>
        <w:widowControl/>
        <w:rPr/>
      </w:pPr>
      <w:r>
        <w:rPr/>
        <w:t>12.3</w:t>
        <w:tab/>
      </w:r>
      <w:r>
        <w:rPr>
          <w:u w:val="single"/>
        </w:rPr>
        <w:t>Relationship of the Parties</w:t>
      </w:r>
      <w:r>
        <w:rPr/>
        <w:t>.  No employees, consultants, contractors or agents of one party shall, as a result of this Agreement, be considered agents, employees, partners, franchisees or joint venturers of the other party, nor do they have any authority to bind the other party by contract or otherwise to any obligation.  They will not represent to the contrary, either expressly, or implicitly.</w:t>
      </w:r>
    </w:p>
    <w:p>
      <w:pPr>
        <w:pStyle w:val="Normal"/>
        <w:widowControl/>
        <w:rPr/>
      </w:pPr>
      <w:r>
        <w:rPr/>
      </w:r>
    </w:p>
    <w:p>
      <w:pPr>
        <w:pStyle w:val="Normal"/>
        <w:widowControl/>
        <w:rPr/>
      </w:pPr>
      <w:r>
        <w:rPr/>
        <w:t>12.4</w:t>
        <w:tab/>
      </w:r>
      <w:r>
        <w:rPr>
          <w:u w:val="single"/>
        </w:rPr>
        <w:t>Choice of Law</w:t>
      </w:r>
      <w:r>
        <w:rPr/>
        <w:t>.  This Agreement is made under and shall be governed by and construed in accordance with the laws of the State of Texas [New York] (except that body of law controlling conflict of laws) and specifically excluding from application to this Agreement that law known as the United Nations Convention on the International Sale of Goods.</w:t>
      </w:r>
    </w:p>
    <w:p>
      <w:pPr>
        <w:pStyle w:val="Normal"/>
        <w:widowControl/>
        <w:rPr/>
      </w:pPr>
      <w:r>
        <w:rPr/>
      </w:r>
    </w:p>
    <w:p>
      <w:pPr>
        <w:pStyle w:val="Normal"/>
        <w:widowControl/>
        <w:rPr/>
      </w:pPr>
      <w:r>
        <w:rPr/>
        <w:t>12.5</w:t>
        <w:tab/>
      </w:r>
      <w:r>
        <w:rPr>
          <w:u w:val="single"/>
        </w:rPr>
        <w:t>Import and Export Laws</w:t>
      </w:r>
      <w:r>
        <w:rPr/>
        <w:t>.  Licensed Technology, including without limitation, technical data, is subject to U.S. export control laws and may be subject to export or import regulation in other countries.  The parties agree to comply strictly with all such regulations and acknowledge that they have the responsibility to obtain such licenses to export, re-export or import the Licensed Technology as may be required.</w:t>
      </w:r>
    </w:p>
    <w:p>
      <w:pPr>
        <w:pStyle w:val="Normal"/>
        <w:widowControl/>
        <w:rPr/>
      </w:pPr>
      <w:r>
        <w:rPr/>
      </w:r>
    </w:p>
    <w:p>
      <w:pPr>
        <w:pStyle w:val="Normal"/>
        <w:widowControl/>
        <w:rPr/>
      </w:pPr>
      <w:r>
        <w:rPr/>
        <w:t>12.6</w:t>
        <w:tab/>
      </w:r>
      <w:r>
        <w:rPr>
          <w:u w:val="single"/>
        </w:rPr>
        <w:t>Notices</w:t>
      </w:r>
      <w:r>
        <w:rPr/>
        <w:t xml:space="preserve">.  All notices required hereunder must be in writing and receipt must be confirmed.  Notices required with respect to Term and Termination and Indemnification must be provided by express courier.  Notices to Licensee shall be to the attention of: </w:t>
      </w:r>
      <w:r>
        <w:rPr>
          <w:rFonts w:cs="CG Times (W1);Times New Roman" w:ascii="CG Times (W1);Times New Roman" w:hAnsi="CG Times (W1);Times New Roman"/>
        </w:rPr>
        <w:t>Tim Stevens, General Counsel, at the address first provided above</w:t>
      </w:r>
      <w:r>
        <w:rPr/>
        <w:t>.  Notices to Licensor shall be sent to the attention of Chief Financial Officer.</w:t>
      </w:r>
    </w:p>
    <w:p>
      <w:pPr>
        <w:pStyle w:val="Normal"/>
        <w:widowControl/>
        <w:rPr/>
      </w:pPr>
      <w:r>
        <w:rPr/>
      </w:r>
    </w:p>
    <w:p>
      <w:pPr>
        <w:pStyle w:val="Normal"/>
        <w:widowControl/>
        <w:rPr/>
      </w:pPr>
      <w:r>
        <w:rPr/>
        <w:t>12.7</w:t>
        <w:tab/>
      </w:r>
      <w:r>
        <w:rPr>
          <w:u w:val="single"/>
        </w:rPr>
        <w:t>No Exclusive Remedy</w:t>
      </w:r>
      <w:r>
        <w:rPr/>
        <w:t>.  Except as expressly stated herein, nothing in this Agreement shall be construed as an exclusive remedy.</w:t>
      </w:r>
    </w:p>
    <w:p>
      <w:pPr>
        <w:pStyle w:val="Normal"/>
        <w:widowControl/>
        <w:rPr/>
      </w:pPr>
      <w:r>
        <w:rPr/>
      </w:r>
    </w:p>
    <w:p>
      <w:pPr>
        <w:pStyle w:val="Normal"/>
        <w:widowControl/>
        <w:rPr/>
      </w:pPr>
      <w:r>
        <w:rPr/>
        <w:t>12.8</w:t>
        <w:tab/>
      </w:r>
      <w:r>
        <w:rPr>
          <w:u w:val="single"/>
        </w:rPr>
        <w:t>Counterparts</w:t>
      </w:r>
      <w:r>
        <w:rPr/>
        <w:t>.  This Agreement may be executed in counterparts, each of which will be deemed an original, and all of which will constitute one agreement.</w:t>
      </w:r>
    </w:p>
    <w:p>
      <w:pPr>
        <w:pStyle w:val="Normal"/>
        <w:widowControl/>
        <w:rPr/>
      </w:pPr>
      <w:r>
        <w:rPr/>
      </w:r>
    </w:p>
    <w:p>
      <w:pPr>
        <w:pStyle w:val="Normal"/>
        <w:widowControl/>
        <w:rPr/>
      </w:pPr>
      <w:r>
        <w:rPr/>
        <w:t>12.9</w:t>
        <w:tab/>
      </w:r>
      <w:r>
        <w:rPr>
          <w:u w:val="single"/>
        </w:rPr>
        <w:t>Construction</w:t>
      </w:r>
      <w:r>
        <w:rPr/>
        <w:t>.  This Agreement has been negotiated by the parties and by their respective counsel.  This Agreement will be interpreted without any strict construction in favor of or against either party.  The original of this Agreement has been written in English, and such version shall be the governing version of the Agreement.  To the extent allowed under applicable law, Licensor waives any right it may have, if any, under any law or regulation to have this Agreement written in a language other than English.</w:t>
      </w:r>
    </w:p>
    <w:p>
      <w:pPr>
        <w:pStyle w:val="Normal"/>
        <w:widowControl/>
        <w:rPr/>
      </w:pPr>
      <w:r>
        <w:rPr/>
      </w:r>
    </w:p>
    <w:p>
      <w:pPr>
        <w:pStyle w:val="Normal"/>
        <w:widowControl/>
        <w:rPr/>
      </w:pPr>
      <w:r>
        <w:rPr/>
        <w:t>12.10</w:t>
        <w:tab/>
      </w:r>
      <w:r>
        <w:rPr>
          <w:u w:val="single"/>
        </w:rPr>
        <w:t>Entire Agreement</w:t>
      </w:r>
      <w:r>
        <w:rPr/>
        <w:t>.  This Agreement, including all Attachments hereto, constitutes the entire agreement between the parties with respect to the subject matter hereof, and supersedes and replaces all prior and contemporaneous understandings or agreements, written or oral, regarding such subject matter.</w:t>
      </w:r>
    </w:p>
    <w:p>
      <w:pPr>
        <w:pStyle w:val="Normal"/>
        <w:widowControl/>
        <w:rPr/>
      </w:pPr>
      <w:r>
        <w:rPr/>
      </w:r>
    </w:p>
    <w:p>
      <w:pPr>
        <w:pStyle w:val="Normal"/>
        <w:widowControl/>
        <w:rPr/>
      </w:pPr>
      <w:r>
        <w:rPr/>
        <w:t>12.11</w:t>
        <w:tab/>
      </w:r>
      <w:r>
        <w:rPr>
          <w:u w:val="single"/>
        </w:rPr>
        <w:t>Amendment and Waiver</w:t>
      </w:r>
      <w:r>
        <w:rPr/>
        <w:t>.  Unless otherwise provided herein, this Agreement may not be modified, amended, or rescinded, in whole or part except by a written instrument signed by the duly authorized representatives of both parties.  Failure to either party to enforce any provision of this Agreement shall not be deemed a waiver of future enforcement of that or any other provision.  A waiver shall be effective upon execution by the waiving party.</w:t>
      </w:r>
    </w:p>
    <w:p>
      <w:pPr>
        <w:pStyle w:val="Normal"/>
        <w:widowControl/>
        <w:rPr/>
      </w:pPr>
      <w:r>
        <w:rPr/>
      </w:r>
    </w:p>
    <w:p>
      <w:pPr>
        <w:pStyle w:val="Normal"/>
        <w:widowControl/>
        <w:rPr/>
      </w:pPr>
      <w:r>
        <w:rPr/>
        <w:t>12.12</w:t>
        <w:tab/>
      </w:r>
      <w:r>
        <w:rPr>
          <w:u w:val="single"/>
        </w:rPr>
        <w:t>Assignment</w:t>
      </w:r>
      <w:r>
        <w:rPr/>
        <w:t>.  Neither party may assign or otherwise transfer this Agreement without the prior written consent of the other party, which consent shall not be unreasonably withheld, except that either party may assign or transfer this Agreement without the prior written consent of the other party:  (i) in the event of a merger or sale of all or substantially all of the assets of the assign</w:t>
        <w:softHyphen/>
        <w:t>ing or transferring party or (ii) to an Affiliate.</w:t>
      </w:r>
    </w:p>
    <w:p>
      <w:pPr>
        <w:pStyle w:val="Normal"/>
        <w:widowControl/>
        <w:rPr/>
      </w:pPr>
      <w:r>
        <w:rPr/>
      </w:r>
    </w:p>
    <w:p>
      <w:pPr>
        <w:pStyle w:val="Normal"/>
        <w:widowControl/>
        <w:rPr/>
      </w:pPr>
      <w:r>
        <w:rPr/>
        <w:t>12.13</w:t>
        <w:tab/>
      </w:r>
      <w:r>
        <w:rPr>
          <w:u w:val="single"/>
        </w:rPr>
        <w:t>No Rights in Third Parties</w:t>
      </w:r>
      <w:r>
        <w:rPr/>
        <w:t>.  This Agreement is made for the benefit of the parties, and not for the benefit of any third parties unless otherwise agreed to by the parities.</w:t>
      </w:r>
    </w:p>
    <w:p>
      <w:pPr>
        <w:pStyle w:val="Normal"/>
        <w:widowControl/>
        <w:rPr/>
      </w:pPr>
      <w:r>
        <w:rPr/>
      </w:r>
      <w:r>
        <w:br w:type="page"/>
      </w:r>
    </w:p>
    <w:p>
      <w:pPr>
        <w:pStyle w:val="Normal"/>
        <w:widowControl/>
        <w:rPr/>
      </w:pPr>
      <w:r>
        <w:rPr>
          <w:b/>
        </w:rPr>
        <w:t>[</w:t>
      </w:r>
      <w:r>
        <w:rPr/>
        <w:t>12.14</w:t>
        <w:tab/>
      </w:r>
      <w:r>
        <w:rPr>
          <w:u w:val="single"/>
        </w:rPr>
        <w:t>Guarantee</w:t>
      </w:r>
      <w:r>
        <w:rPr/>
        <w:t>.  Guarantor is a party to this Agreement for the sole purpose of guaranteeing the obligations of Licensor to Licensee under this Agreement. Guarantor unconditionally guarantees to Licensee the performance of all of Licensor’s obligations under this Agreement, as may be amended from time to time.  If Licensor does not perform an obligation arising under this Agreement, Guarantor shall per</w:t>
        <w:softHyphen/>
        <w:t>form such obligation Guarantor agrees that Licensee may proceed directly against Guarantor if Guarantor does not perform such obligation. Guarantor’s liability for Licensor’s obligations to Licensee under this Agreement shall not be affected by the insolvency or bankruptcy Licensor.</w:t>
      </w:r>
      <w:r>
        <w:rPr>
          <w:b/>
        </w:rPr>
        <w:t>]</w:t>
      </w:r>
    </w:p>
    <w:p>
      <w:pPr>
        <w:pStyle w:val="Normal"/>
        <w:widowControl/>
        <w:rPr>
          <w:b/>
        </w:rPr>
      </w:pPr>
      <w:r>
        <w:rPr>
          <w:b/>
        </w:rPr>
      </w:r>
    </w:p>
    <w:p>
      <w:pPr>
        <w:pStyle w:val="Normal"/>
        <w:widowControl/>
        <w:rPr/>
      </w:pPr>
      <w:r>
        <w:rPr/>
      </w:r>
    </w:p>
    <w:p>
      <w:pPr>
        <w:pStyle w:val="Normal"/>
        <w:widowControl/>
        <w:ind w:firstLine="720" w:end="0"/>
        <w:rPr/>
      </w:pPr>
      <w:r>
        <w:rPr/>
        <w:t>IN WITNESS WHEREOF the parties have caused this Agreement to be signed by their duly authorized representatives.</w:t>
      </w:r>
    </w:p>
    <w:p>
      <w:pPr>
        <w:pStyle w:val="Normal"/>
        <w:widowControl/>
        <w:rPr/>
      </w:pPr>
      <w:r>
        <w:rPr/>
      </w:r>
    </w:p>
    <w:p>
      <w:pPr>
        <w:pStyle w:val="Normal"/>
        <w:widowControl/>
        <w:rPr/>
      </w:pPr>
      <w:r>
        <w:rPr/>
        <w:t>Licensor</w:t>
        <w:tab/>
        <w:tab/>
        <w:tab/>
        <w:tab/>
        <w:tab/>
        <w:tab/>
        <w:t>Licensee</w:t>
      </w:r>
    </w:p>
    <w:p>
      <w:pPr>
        <w:pStyle w:val="Normal"/>
        <w:widowControl/>
        <w:rPr/>
      </w:pPr>
      <w:r>
        <w:rPr/>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By:</w:t>
      </w:r>
      <w:r>
        <w:rPr>
          <w:u w:val="single"/>
        </w:rPr>
        <w:tab/>
        <w:tab/>
        <w:tab/>
        <w:tab/>
        <w:tab/>
      </w:r>
      <w:r>
        <w:rPr/>
        <w:tab/>
        <w:tab/>
        <w:t>By:</w:t>
      </w:r>
      <w:r>
        <w:rPr>
          <w:u w:val="single"/>
        </w:rPr>
        <w:tab/>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Name:</w:t>
      </w:r>
      <w:r>
        <w:rPr>
          <w:u w:val="single"/>
        </w:rPr>
        <w:tab/>
        <w:tab/>
        <w:tab/>
        <w:tab/>
        <w:tab/>
      </w:r>
      <w:r>
        <w:rPr/>
        <w:tab/>
        <w:tab/>
        <w:t>Name:</w:t>
      </w:r>
      <w:r>
        <w:rPr>
          <w:u w:val="single"/>
        </w:rPr>
        <w:tab/>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Title:</w:t>
      </w:r>
      <w:r>
        <w:rPr>
          <w:u w:val="single"/>
        </w:rPr>
        <w:tab/>
        <w:tab/>
        <w:tab/>
        <w:tab/>
        <w:tab/>
      </w:r>
      <w:r>
        <w:rPr/>
        <w:tab/>
        <w:tab/>
        <w:t>Title:</w:t>
      </w:r>
      <w:r>
        <w:rPr>
          <w:u w:val="single"/>
        </w:rPr>
        <w:tab/>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Date:</w:t>
      </w:r>
      <w:r>
        <w:rPr>
          <w:u w:val="single"/>
        </w:rPr>
        <w:tab/>
        <w:tab/>
        <w:tab/>
        <w:tab/>
        <w:tab/>
      </w:r>
      <w:r>
        <w:rPr/>
        <w:tab/>
        <w:tab/>
        <w:t>Date:</w:t>
      </w:r>
      <w:r>
        <w:rPr>
          <w:u w:val="single"/>
        </w:rPr>
        <w:tab/>
      </w:r>
    </w:p>
    <w:p>
      <w:pPr>
        <w:pStyle w:val="Normal"/>
        <w:widowControl/>
        <w:rPr/>
      </w:pPr>
      <w:r>
        <w:rPr/>
      </w:r>
    </w:p>
    <w:p>
      <w:pPr>
        <w:pStyle w:val="Normal"/>
        <w:widowControl/>
        <w:rPr/>
      </w:pPr>
      <w:r>
        <w:rPr/>
      </w:r>
    </w:p>
    <w:p>
      <w:pPr>
        <w:pStyle w:val="Normal"/>
        <w:widowControl/>
        <w:rPr/>
      </w:pPr>
      <w:r>
        <w:rPr/>
        <w:t>Guarantor</w:t>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By:</w:t>
      </w:r>
      <w:r>
        <w:rPr>
          <w:u w:val="single"/>
        </w:rPr>
        <w:tab/>
        <w:t>________________________</w:t>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Name:</w:t>
      </w:r>
      <w:r>
        <w:rPr>
          <w:u w:val="single"/>
        </w:rPr>
        <w:tab/>
        <w:tab/>
        <w:tab/>
        <w:tab/>
        <w:tab/>
      </w:r>
      <w:r>
        <w:rPr/>
        <w:tab/>
        <w:tab/>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Title:</w:t>
      </w:r>
      <w:r>
        <w:rPr>
          <w:u w:val="single"/>
        </w:rPr>
        <w:tab/>
        <w:tab/>
        <w:tab/>
        <w:tab/>
        <w:tab/>
      </w:r>
      <w:r>
        <w:rPr/>
        <w:tab/>
        <w:tab/>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pPr>
      <w:r>
        <w:rPr/>
        <w:t>Date:</w:t>
      </w:r>
      <w:r>
        <w:rPr>
          <w:u w:val="single"/>
        </w:rPr>
        <w:tab/>
        <w:tab/>
        <w:tab/>
        <w:tab/>
        <w:tab/>
      </w:r>
      <w:r>
        <w:rPr/>
        <w:tab/>
        <w:tab/>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r>
        <w:br w:type="page"/>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ATTACHMENT 1:  The Licensed Technology</w:t>
      </w:r>
    </w:p>
    <w:p>
      <w:pPr>
        <w:pStyle w:val="Normal"/>
        <w:widowControl/>
        <w:rPr/>
      </w:pPr>
      <w:r>
        <w:rPr/>
      </w:r>
    </w:p>
    <w:p>
      <w:pPr>
        <w:pStyle w:val="Normal"/>
        <w:widowControl/>
        <w:rPr/>
      </w:pPr>
      <w:r>
        <w:rPr/>
        <w:t>The Licensed Technology consists of the following:</w:t>
      </w:r>
    </w:p>
    <w:p>
      <w:pPr>
        <w:pStyle w:val="Normal"/>
        <w:widowControl/>
        <w:rPr/>
      </w:pPr>
      <w:r>
        <w:rPr/>
      </w:r>
    </w:p>
    <w:p>
      <w:pPr>
        <w:pStyle w:val="Normal"/>
        <w:widowControl/>
        <w:rPr/>
      </w:pPr>
      <w:r>
        <w:rPr/>
      </w:r>
    </w:p>
    <w:p>
      <w:pPr>
        <w:pStyle w:val="Normal"/>
        <w:widowControl/>
        <w:rPr/>
      </w:pPr>
      <w:r>
        <w:rPr/>
      </w:r>
    </w:p>
    <w:p>
      <w:pPr>
        <w:pStyle w:val="Normal"/>
        <w:widowControl/>
        <w:rPr/>
      </w:pPr>
      <w:r>
        <w:rPr/>
      </w:r>
      <w:r>
        <w:br w:type="page"/>
      </w:r>
    </w:p>
    <w:p>
      <w:pPr>
        <w:pStyle w:val="Normal"/>
        <w:widowControl/>
        <w:jc w:val="center"/>
        <w:rPr>
          <w:b/>
        </w:rPr>
      </w:pPr>
      <w:r>
        <w:rPr>
          <w:b/>
        </w:rPr>
        <w:t>ATTACHMENT 2:  Payments</w:t>
      </w:r>
    </w:p>
    <w:p>
      <w:pPr>
        <w:pStyle w:val="Normal"/>
        <w:widowControl/>
        <w:rPr/>
      </w:pPr>
      <w:r>
        <w:rPr/>
      </w:r>
    </w:p>
    <w:p>
      <w:pPr>
        <w:pStyle w:val="Normal"/>
        <w:widowControl/>
        <w:rPr>
          <w:b/>
        </w:rPr>
      </w:pPr>
      <w:r>
        <w:rPr>
          <w:b/>
        </w:rPr>
        <w:t>1.</w:t>
        <w:tab/>
        <w:t>License Fees</w:t>
      </w:r>
    </w:p>
    <w:p>
      <w:pPr>
        <w:pStyle w:val="Normal"/>
        <w:widowControl/>
        <w:rPr/>
      </w:pPr>
      <w:r>
        <w:rPr/>
      </w:r>
    </w:p>
    <w:p>
      <w:pPr>
        <w:pStyle w:val="Normal"/>
        <w:widowControl/>
        <w:rPr/>
      </w:pPr>
      <w:r>
        <w:rPr/>
        <w:t>Licensee shall pay Licensor a total of ________________ Dollars ($________) payable net thirty (30) days after the date of Licensee’s receipt of the Licensed Technology.</w:t>
      </w:r>
    </w:p>
    <w:p>
      <w:pPr>
        <w:pStyle w:val="Normal"/>
        <w:widowControl/>
        <w:rPr/>
      </w:pPr>
      <w:r>
        <w:rPr/>
      </w:r>
    </w:p>
    <w:p>
      <w:pPr>
        <w:pStyle w:val="Normal"/>
        <w:widowControl/>
        <w:rPr>
          <w:b/>
        </w:rPr>
      </w:pPr>
      <w:r>
        <w:rPr>
          <w:b/>
        </w:rPr>
        <w:t>2.</w:t>
        <w:tab/>
        <w:t>Option Fee</w:t>
      </w:r>
    </w:p>
    <w:p>
      <w:pPr>
        <w:pStyle w:val="Normal"/>
        <w:widowControl/>
        <w:rPr>
          <w:b/>
        </w:rPr>
      </w:pPr>
      <w:r>
        <w:rPr>
          <w:b/>
        </w:rPr>
      </w:r>
    </w:p>
    <w:p>
      <w:pPr>
        <w:pStyle w:val="Normal"/>
        <w:widowControl/>
        <w:rPr/>
      </w:pPr>
      <w:r>
        <w:rPr/>
        <w:t>Subject to Licensee’s decision to exercise the option described in Section 3.4, Licensee, at its sole discretion, shall pay Licensor a total of __________________________ ($________) payable within fifteen (15) days prior to the expiration of the licenses granted under Section 3.1 and Section 3.2.</w:t>
      </w:r>
    </w:p>
    <w:p>
      <w:pPr>
        <w:pStyle w:val="Normal"/>
        <w:widowControl/>
        <w:rPr>
          <w:b/>
        </w:rPr>
      </w:pPr>
      <w:r>
        <w:rPr>
          <w:b/>
        </w:rPr>
      </w:r>
    </w:p>
    <w:p>
      <w:pPr>
        <w:pStyle w:val="Normal"/>
        <w:widowControl/>
        <w:rPr>
          <w:b/>
        </w:rPr>
      </w:pPr>
      <w:r>
        <w:rPr>
          <w:b/>
        </w:rPr>
        <w:t>[3.</w:t>
        <w:tab/>
        <w:t>Payment for Special Support</w:t>
      </w:r>
    </w:p>
    <w:p>
      <w:pPr>
        <w:pStyle w:val="Normal"/>
        <w:widowControl/>
        <w:rPr/>
      </w:pPr>
      <w:r>
        <w:rPr/>
      </w:r>
    </w:p>
    <w:p>
      <w:pPr>
        <w:pStyle w:val="Normal"/>
        <w:widowControl/>
        <w:rPr/>
      </w:pPr>
      <w:r>
        <w:rPr/>
        <w:t>Unless arranged differently through specific work contracts, Licensor will bill monthly on a time and expenses basis for all special services provided by Licensor in support of Licensee.  Special support services are described in Attachment 3.  All labor associated with the delivery of these services will be billed monthly by Licensor to Licensee at Licensor’s prevailing standard service rates and all expenses associated with the delivery of such support will be billed by Licensor to Licensee at Licen</w:t>
        <w:softHyphen/>
        <w:t>sor’s cost.</w:t>
      </w:r>
      <w:r>
        <w:rPr>
          <w:b/>
        </w:rPr>
        <w:t>]</w:t>
      </w:r>
    </w:p>
    <w:p>
      <w:pPr>
        <w:pStyle w:val="Normal"/>
        <w:widowControl/>
        <w:rPr/>
      </w:pPr>
      <w:r>
        <w:rPr/>
      </w:r>
    </w:p>
    <w:p>
      <w:pPr>
        <w:pStyle w:val="Normal"/>
        <w:widowControl/>
        <w:rPr>
          <w:b/>
        </w:rPr>
      </w:pPr>
      <w:r>
        <w:rPr>
          <w:b/>
        </w:rPr>
        <w:t>4.</w:t>
        <w:tab/>
        <w:t>Payment for Standard Support</w:t>
      </w:r>
    </w:p>
    <w:p>
      <w:pPr>
        <w:pStyle w:val="Normal"/>
        <w:widowControl/>
        <w:rPr/>
      </w:pPr>
      <w:r>
        <w:rPr/>
      </w:r>
    </w:p>
    <w:p>
      <w:pPr>
        <w:pStyle w:val="Normal"/>
        <w:widowControl/>
        <w:rPr/>
      </w:pPr>
      <w:r>
        <w:rPr/>
        <w:t>Standard Support fees shall be $_________ per year for the first year, and subject to the exercise of the option described in Section 3.4, $__________ per year for each of the next two years.  The parties shall negotiate in good faith the Standard Support fees for each year thereafter.  The first year’s Standard Support fees shall be due and payable net thirty (30) days following the execution of this Agreement.  Subsequent annual Standard Support fees are due and payable in advance, on or before each anniversary of the Effective Date for the term of the Agreement.</w:t>
      </w:r>
    </w:p>
    <w:p>
      <w:pPr>
        <w:pStyle w:val="Normal"/>
        <w:widowControl/>
        <w:rPr/>
      </w:pPr>
      <w:r>
        <w:rPr/>
      </w:r>
    </w:p>
    <w:p>
      <w:pPr>
        <w:pStyle w:val="Normal"/>
        <w:widowControl/>
        <w:rPr/>
      </w:pPr>
      <w:r>
        <w:rPr/>
        <w:t>[alternative language: Standard Support fees for one year of standard mainte</w:t>
        <w:softHyphen/>
        <w:t>nance and support services shall be ___% of the license fee described in paragraph 1 above.  The Standard Support fees shall be due and payable net thirty (30) days following the execution of this Agreement.]</w:t>
      </w:r>
    </w:p>
    <w:p>
      <w:pPr>
        <w:pStyle w:val="Normal"/>
        <w:widowControl/>
        <w:rPr/>
      </w:pPr>
      <w:r>
        <w:rPr/>
      </w:r>
    </w:p>
    <w:p>
      <w:pPr>
        <w:pStyle w:val="Normal"/>
        <w:widowControl/>
        <w:rPr/>
      </w:pPr>
      <w:r>
        <w:rPr/>
      </w:r>
      <w:r>
        <w:br w:type="page"/>
      </w:r>
    </w:p>
    <w:p>
      <w:pPr>
        <w:pStyle w:val="Normal"/>
        <w:widowControl/>
        <w:jc w:val="center"/>
        <w:rPr>
          <w:b/>
        </w:rPr>
      </w:pPr>
      <w:bookmarkStart w:id="0" w:name="QuickMark"/>
      <w:bookmarkEnd w:id="0"/>
      <w:r>
        <w:rPr>
          <w:b/>
        </w:rPr>
        <w:t>ATTACHMENT 3:  Support Services</w:t>
      </w:r>
    </w:p>
    <w:p>
      <w:pPr>
        <w:pStyle w:val="Normal"/>
        <w:widowControl/>
        <w:rPr/>
      </w:pPr>
      <w:r>
        <w:rPr/>
      </w:r>
    </w:p>
    <w:p>
      <w:pPr>
        <w:pStyle w:val="Normal"/>
        <w:widowControl/>
        <w:rPr/>
      </w:pPr>
      <w:r>
        <w:rPr/>
        <w:t>1.</w:t>
        <w:tab/>
      </w:r>
      <w:r>
        <w:rPr>
          <w:u w:val="single"/>
        </w:rPr>
        <w:t>STANDARD SUPPORT</w:t>
      </w:r>
    </w:p>
    <w:p>
      <w:pPr>
        <w:pStyle w:val="Normal"/>
        <w:widowControl/>
        <w:rPr/>
      </w:pPr>
      <w:r>
        <w:rPr/>
      </w:r>
    </w:p>
    <w:p>
      <w:pPr>
        <w:pStyle w:val="Normal"/>
        <w:widowControl/>
        <w:rPr/>
      </w:pPr>
      <w:r>
        <w:rPr/>
        <w:t>Subject to the payment of standard support fees as described in Attachment 2, Licensor shall pro</w:t>
        <w:softHyphen/>
        <w:t>vide standard support to Licensee, consistent with Licensor’s standard maintenance and support prac</w:t>
        <w:softHyphen/>
        <w:t>tices for licensees of Licensor’s software products.</w:t>
      </w:r>
    </w:p>
    <w:p>
      <w:pPr>
        <w:pStyle w:val="Normal"/>
        <w:widowControl/>
        <w:rPr/>
      </w:pPr>
      <w:r>
        <w:rPr/>
      </w:r>
    </w:p>
    <w:p>
      <w:pPr>
        <w:pStyle w:val="Normal"/>
        <w:widowControl/>
        <w:rPr/>
      </w:pPr>
      <w:r>
        <w:rPr>
          <w:b/>
        </w:rPr>
        <w:t>[</w:t>
      </w:r>
      <w:r>
        <w:rPr/>
        <w:t>2.</w:t>
        <w:tab/>
      </w:r>
      <w:r>
        <w:rPr>
          <w:u w:val="single"/>
        </w:rPr>
        <w:t>SPECIAL SUPPORT</w:t>
      </w:r>
    </w:p>
    <w:p>
      <w:pPr>
        <w:pStyle w:val="Normal"/>
        <w:widowControl/>
        <w:rPr/>
      </w:pPr>
      <w:r>
        <w:rPr/>
      </w:r>
    </w:p>
    <w:p>
      <w:pPr>
        <w:pStyle w:val="Normal"/>
        <w:widowControl/>
        <w:rPr/>
      </w:pPr>
      <w:r>
        <w:rPr/>
        <w:t>Licensee may from time to time, in support of Licensee or Licensee customers, request special services from Licensor beyond the level of Licensor’s routine support.  These special services may include ser</w:t>
        <w:softHyphen/>
        <w:t>vices such as design, development, and other engineering services; training services; additional technical support; sales/marketing services; and consulting services.  If Licensor agrees to provide such services to Licensee or Licensee customers, these services will be billed to Licensee on a time and expenses basis at Licensor’s then current service rates.  In addition, Licensor and Licensee may agree, as separate business transactions, to enter into contracts for specific services and/ or product deliverables from Licensor.</w:t>
      </w:r>
      <w:r>
        <w:rPr>
          <w:b/>
        </w:rPr>
        <w:t>]</w:t>
      </w:r>
    </w:p>
    <w:p>
      <w:pPr>
        <w:pStyle w:val="Normal"/>
        <w:widowControl/>
        <w:rPr>
          <w:b/>
        </w:rPr>
      </w:pPr>
      <w:r>
        <w:rPr>
          <w:b/>
        </w:rPr>
      </w:r>
    </w:p>
    <w:p>
      <w:pPr>
        <w:pStyle w:val="Normal"/>
        <w:widowControl/>
        <w:rPr/>
      </w:pPr>
      <w:r>
        <w:rPr/>
      </w:r>
      <w:r>
        <w:br w:type="page"/>
      </w:r>
    </w:p>
    <w:p>
      <w:pPr>
        <w:pStyle w:val="Normal"/>
        <w:widowControl/>
        <w:jc w:val="center"/>
        <w:rPr>
          <w:b/>
        </w:rPr>
      </w:pPr>
      <w:r>
        <w:rPr>
          <w:b/>
        </w:rPr>
        <w:t>ATTACHMENT 4:  Support Services</w:t>
      </w:r>
    </w:p>
    <w:p>
      <w:pPr>
        <w:pStyle w:val="Normal"/>
        <w:widowControl/>
        <w:rPr/>
      </w:pPr>
      <w:r>
        <w:rPr/>
      </w:r>
    </w:p>
    <w:p>
      <w:pPr>
        <w:pStyle w:val="Heading"/>
        <w:rPr/>
      </w:pPr>
      <w:r>
        <w:rPr/>
      </w:r>
    </w:p>
    <w:p>
      <w:pPr>
        <w:pStyle w:val="Heading"/>
        <w:rPr/>
      </w:pPr>
      <w:r>
        <w:rPr/>
        <w:t>STANDARD SUPPORT PROCEDURES</w:t>
      </w:r>
    </w:p>
    <w:p>
      <w:pPr>
        <w:pStyle w:val="Normal"/>
        <w:rPr>
          <w:rFonts w:ascii="CG Times (W1);Times New Roman" w:hAnsi="CG Times (W1);Times New Roman" w:cs="CG Times (W1);Times New Roman"/>
          <w:b/>
        </w:rPr>
      </w:pPr>
      <w:r>
        <w:rPr>
          <w:rFonts w:cs="CG Times (W1);Times New Roman" w:ascii="CG Times (W1);Times New Roman" w:hAnsi="CG Times (W1);Times New Roman"/>
          <w:b/>
        </w:rPr>
      </w:r>
    </w:p>
    <w:p>
      <w:pPr>
        <w:pStyle w:val="Normal"/>
        <w:rPr>
          <w:rFonts w:ascii="CG Times (W1);Times New Roman" w:hAnsi="CG Times (W1);Times New Roman" w:cs="CG Times (W1);Times New Roman"/>
          <w:b/>
        </w:rPr>
      </w:pPr>
      <w:r>
        <w:rPr>
          <w:rFonts w:cs="CG Times (W1);Times New Roman" w:ascii="CG Times (W1);Times New Roman" w:hAnsi="CG Times (W1);Times New Roman"/>
          <w:b/>
        </w:rPr>
      </w:r>
    </w:p>
    <w:tbl>
      <w:tblPr>
        <w:tblW w:w="8855" w:type="dxa"/>
        <w:jc w:val="start"/>
        <w:tblInd w:w="0" w:type="dxa"/>
        <w:tblLayout w:type="fixed"/>
        <w:tblCellMar>
          <w:top w:w="0" w:type="dxa"/>
          <w:start w:w="108" w:type="dxa"/>
          <w:bottom w:w="0" w:type="dxa"/>
          <w:end w:w="108" w:type="dxa"/>
        </w:tblCellMar>
      </w:tblPr>
      <w:tblGrid>
        <w:gridCol w:w="1771"/>
        <w:gridCol w:w="1771"/>
        <w:gridCol w:w="1771"/>
        <w:gridCol w:w="1771"/>
        <w:gridCol w:w="1771"/>
      </w:tblGrid>
      <w:tr>
        <w:trPr/>
        <w:tc>
          <w:tcPr>
            <w:tcW w:w="1771" w:type="dxa"/>
            <w:tcBorders>
              <w:top w:val="single" w:sz="4" w:space="0" w:color="000000"/>
              <w:start w:val="single" w:sz="4" w:space="0" w:color="000000"/>
              <w:end w:val="single" w:sz="4" w:space="0" w:color="000000"/>
            </w:tcBorders>
          </w:tcPr>
          <w:p>
            <w:pPr>
              <w:pStyle w:val="Heading1"/>
              <w:ind w:hanging="0" w:start="0"/>
              <w:jc w:val="center"/>
              <w:rPr>
                <w:b/>
                <w:sz w:val="28"/>
                <w:u w:val="single"/>
              </w:rPr>
            </w:pPr>
            <w:r>
              <w:rPr>
                <w:b/>
                <w:sz w:val="28"/>
                <w:u w:val="single"/>
              </w:rPr>
              <w:t>Priority Code</w:t>
            </w:r>
          </w:p>
        </w:tc>
        <w:tc>
          <w:tcPr>
            <w:tcW w:w="1771"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Description</w:t>
            </w:r>
          </w:p>
        </w:tc>
        <w:tc>
          <w:tcPr>
            <w:tcW w:w="1771"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Target Initial Response</w:t>
            </w:r>
          </w:p>
        </w:tc>
        <w:tc>
          <w:tcPr>
            <w:tcW w:w="1771"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Target Analysis Response</w:t>
            </w:r>
          </w:p>
          <w:p>
            <w:pPr>
              <w:pStyle w:val="Normal"/>
              <w:jc w:val="center"/>
              <w:rPr>
                <w:b/>
                <w:sz w:val="28"/>
                <w:u w:val="single"/>
              </w:rPr>
            </w:pPr>
            <w:r>
              <w:rPr>
                <w:b/>
                <w:sz w:val="28"/>
                <w:u w:val="single"/>
              </w:rPr>
            </w:r>
          </w:p>
        </w:tc>
        <w:tc>
          <w:tcPr>
            <w:tcW w:w="1771"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Status Reports*</w:t>
            </w:r>
          </w:p>
        </w:tc>
      </w:tr>
      <w:tr>
        <w:trPr/>
        <w:tc>
          <w:tcPr>
            <w:tcW w:w="1771"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rPr>
                <w:b/>
                <w:sz w:val="28"/>
                <w:u w:val="single"/>
              </w:rPr>
            </w:pPr>
            <w:r>
              <w:rPr>
                <w:b/>
                <w:sz w:val="28"/>
                <w:u w:val="single"/>
              </w:rPr>
            </w:r>
          </w:p>
        </w:tc>
        <w:tc>
          <w:tcPr>
            <w:tcW w:w="1771"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rPr>
                <w:sz w:val="28"/>
              </w:rPr>
            </w:pPr>
            <w:r>
              <w:rPr>
                <w:sz w:val="28"/>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1</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Error – important functionality disabled</w:t>
            </w:r>
          </w:p>
          <w:p>
            <w:pPr>
              <w:pStyle w:val="Normal"/>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1 workday</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2 workdays</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Daily (workdays)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2</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Error – </w:t>
            </w:r>
          </w:p>
          <w:p>
            <w:pPr>
              <w:pStyle w:val="Normal"/>
              <w:rPr>
                <w:sz w:val="28"/>
              </w:rPr>
            </w:pPr>
            <w:r>
              <w:rPr>
                <w:sz w:val="28"/>
              </w:rPr>
              <w:t>non-critical functionality disabled</w:t>
            </w:r>
          </w:p>
          <w:p>
            <w:pPr>
              <w:pStyle w:val="Normal"/>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2 workdays</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4 workdays</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Weekly</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Enhancement request</w:t>
            </w:r>
          </w:p>
          <w:p>
            <w:pPr>
              <w:pStyle w:val="Normal"/>
              <w:rPr>
                <w:sz w:val="28"/>
              </w:rPr>
            </w:pPr>
            <w:r>
              <w:rPr>
                <w:sz w:val="28"/>
              </w:rPr>
            </w:r>
          </w:p>
          <w:p>
            <w:pPr>
              <w:pStyle w:val="Normal"/>
              <w:rPr>
                <w:sz w:val="28"/>
              </w:rPr>
            </w:pPr>
            <w:r>
              <w:rPr>
                <w:sz w:val="28"/>
              </w:rPr>
            </w:r>
          </w:p>
          <w:p>
            <w:pPr>
              <w:pStyle w:val="Normal"/>
              <w:rPr>
                <w:sz w:val="28"/>
              </w:rPr>
            </w:pPr>
            <w:r>
              <w:rPr>
                <w:sz w:val="28"/>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3 workdays</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6 workdays</w:t>
            </w:r>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Weekly **</w:t>
            </w:r>
          </w:p>
        </w:tc>
      </w:tr>
    </w:tbl>
    <w:p>
      <w:pPr>
        <w:pStyle w:val="Normal"/>
        <w:rPr/>
      </w:pPr>
      <w:r>
        <w:rPr/>
      </w:r>
    </w:p>
    <w:p>
      <w:pPr>
        <w:pStyle w:val="Normal"/>
        <w:rPr/>
      </w:pPr>
      <w:r>
        <w:rPr/>
      </w:r>
    </w:p>
    <w:p>
      <w:pPr>
        <w:pStyle w:val="Normal"/>
        <w:rPr/>
      </w:pPr>
      <w:r>
        <w:rPr/>
      </w:r>
    </w:p>
    <w:p>
      <w:pPr>
        <w:pStyle w:val="Normal"/>
        <w:rPr>
          <w:sz w:val="28"/>
        </w:rPr>
      </w:pPr>
      <w:r>
        <w:rPr>
          <w:sz w:val="28"/>
        </w:rPr>
        <w:t>*    Status reports may be given by telephone, fax, or email.</w:t>
      </w:r>
    </w:p>
    <w:p>
      <w:pPr>
        <w:pStyle w:val="Normal"/>
        <w:rPr>
          <w:sz w:val="28"/>
        </w:rPr>
      </w:pPr>
      <w:r>
        <w:rPr>
          <w:sz w:val="28"/>
        </w:rPr>
      </w:r>
    </w:p>
    <w:p>
      <w:pPr>
        <w:pStyle w:val="Normal"/>
        <w:rPr>
          <w:sz w:val="28"/>
        </w:rPr>
      </w:pPr>
      <w:r>
        <w:rPr>
          <w:sz w:val="28"/>
        </w:rPr>
        <w:t>**  Enhancement requests may be refused.  Status reports for accepted enhancement requests begin once work on the enhancement is started.</w:t>
      </w:r>
    </w:p>
    <w:p>
      <w:pPr>
        <w:pStyle w:val="Normal"/>
        <w:rPr>
          <w:sz w:val="28"/>
        </w:rPr>
      </w:pPr>
      <w:r>
        <w:rPr>
          <w:sz w:val="28"/>
        </w:rPr>
      </w:r>
    </w:p>
    <w:p>
      <w:pPr>
        <w:pStyle w:val="Normal"/>
        <w:widowControl/>
        <w:ind w:firstLine="720" w:end="0"/>
        <w:rPr/>
      </w:pPr>
      <w:r>
        <w:rPr/>
      </w:r>
    </w:p>
    <w:p>
      <w:pPr>
        <w:pStyle w:val="Normal"/>
        <w:widowControl/>
        <w:ind w:firstLine="720" w:end="0"/>
        <w:rPr/>
      </w:pPr>
      <w:r>
        <w:rPr/>
      </w:r>
    </w:p>
    <w:p>
      <w:pPr>
        <w:pStyle w:val="Normal"/>
        <w:widowControl/>
        <w:ind w:firstLine="720" w:end="0"/>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slc1031" w:date="0-00-00T00:00:00Z" w:initials="slc">
    <w:p>
      <w:pPr>
        <w:overflowPunct w:val="false"/>
        <w:bidi w:val="0"/>
        <w:rPr/>
      </w:pPr>
      <w:r>
        <w:annotationRef/>
      </w:r>
      <w:r>
        <w:rPr>
          <w:rFonts w:eastAsia="Times New Roman" w:ascii="Arial" w:hAnsi="Arial" w:cs="Arial"/>
          <w:b/>
          <w:color w:val="0000FF"/>
          <w:sz w:val="24"/>
          <w:szCs w:val="20"/>
          <w:lang w:bidi="en-US" w:val="en-US" w:eastAsia="en-US"/>
        </w:rPr>
        <w:t xml:space="preserve">Status:  DOCUMENT CONVERTED TO FINAL ON </w:t>
      </w:r>
      <w:r>
        <w:rPr>
          <w:rFonts w:eastAsia="Times New Roman" w:ascii="Arial" w:hAnsi="Arial" w:cs="Arial"/>
          <w:b/>
          <w:color w:val="FF0000"/>
          <w:sz w:val="24"/>
          <w:szCs w:val="20"/>
          <w:lang w:bidi="en-US" w:val="en-US" w:eastAsia="en-US"/>
        </w:rPr>
        <w:t>September 20, 1999</w:t>
      </w:r>
      <w:r>
        <w:rPr>
          <w:rFonts w:eastAsia="Times New Roman" w:ascii="Arial" w:hAnsi="Arial" w:cs="Arial"/>
          <w:b/>
          <w:color w:val="0000FF"/>
          <w:sz w:val="24"/>
          <w:szCs w:val="20"/>
          <w:lang w:bidi="en-US" w:val="en-US" w:eastAsia="en-US"/>
        </w:rPr>
        <w:t>.  NO DATE CODES WERE FOUND IN DOCUMENT.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widowControl/>
      <w:numPr>
        <w:ilvl w:val="0"/>
        <w:numId w:val="1"/>
      </w:numPr>
      <w:outlineLvl w:val="0"/>
    </w:pPr>
    <w:rPr>
      <w:rFonts w:ascii="Times New Roman" w:hAnsi="Times New Roman" w:cs="Times New Roman"/>
      <w:lang w:eastAsia="en-C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rFonts w:ascii="CG Times (W1);Times New Roman" w:hAnsi="CG Times (W1);Times New Roman" w:cs="CG Times (W1);Times New Roman"/>
      <w:b/>
      <w:sz w:val="32"/>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2001-03-15T20:14:00Z</dcterms:created>
  <dc:creator>Michael Sirtori</dc:creator>
  <dc:description/>
  <dc:language>en-CA</dc:language>
  <cp:lastModifiedBy>steve_mccarrel</cp:lastModifiedBy>
  <cp:lastPrinted>1999-12-21T08:33:00Z</cp:lastPrinted>
  <dcterms:modified xsi:type="dcterms:W3CDTF">2001-03-15T21:18:00Z</dcterms:modified>
  <cp:revision>13</cp:revision>
  <dc:subject/>
  <dc:title/>
</cp:coreProperties>
</file>