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646-2495</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February 25, 2000</w:t>
      </w:r>
    </w:p>
    <w:p>
      <w:pPr>
        <w:pStyle w:val="Normal"/>
        <w:ind w:firstLine="720" w:end="0"/>
        <w:rPr>
          <w:sz w:val="22"/>
        </w:rPr>
      </w:pPr>
      <w:r>
        <w:rPr>
          <w:sz w:val="22"/>
        </w:rPr>
        <w:t>To:</w:t>
        <w:tab/>
        <w:tab/>
        <w:tab/>
        <w:tab/>
        <w:t>General Mills Operations, Inc. (“Counterparty”)</w:t>
      </w:r>
    </w:p>
    <w:p>
      <w:pPr>
        <w:pStyle w:val="Normal"/>
        <w:ind w:firstLine="720" w:end="0"/>
        <w:rPr>
          <w:sz w:val="22"/>
        </w:rPr>
      </w:pPr>
      <w:r>
        <w:rPr>
          <w:sz w:val="22"/>
        </w:rPr>
        <w:t xml:space="preserve">Attention: </w:t>
        <w:tab/>
        <w:tab/>
        <w:tab/>
        <w:t>Kenneth Swanson</w:t>
      </w:r>
    </w:p>
    <w:p>
      <w:pPr>
        <w:pStyle w:val="Normal"/>
        <w:ind w:firstLine="720" w:end="0"/>
        <w:rPr>
          <w:sz w:val="22"/>
        </w:rPr>
      </w:pPr>
      <w:r>
        <w:rPr>
          <w:sz w:val="22"/>
        </w:rPr>
        <w:t>Fax Number:</w:t>
        <w:tab/>
        <w:tab/>
        <w:tab/>
        <w:t>(612) 764-7811</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NA5102.1</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February 25,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February 25, 2000 up to and including the Expiration Date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ind w:start="0" w:end="0"/>
              <w:rPr/>
            </w:pPr>
            <w:r>
              <w:rPr>
                <w:sz w:val="22"/>
              </w:rPr>
              <w:t>The sixtieth (60</w:t>
            </w:r>
            <w:r>
              <w:rPr>
                <w:sz w:val="22"/>
                <w:vertAlign w:val="superscript"/>
              </w:rPr>
              <w:t>th</w:t>
            </w:r>
            <w:r>
              <w:rPr>
                <w:sz w:val="22"/>
              </w:rPr>
              <w:t>) calendar day after the Trade 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trike/>
                <w:sz w:val="22"/>
              </w:rPr>
            </w:pPr>
            <w:r>
              <w:rPr>
                <w:strike/>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Additional Provisions:</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The execution of this Transaction is conditioned upon the execution by the parties of the Agreement on or before the Expiration Date. If the Agreement is executed on or before the Expiration Date, but ENA does not give Notice of Exercise on or before the Expiration Date, then this Transaction shall terminate and ENA shall pay to the Counterparty the sum of U.S. $75,000.00 within five (5) Business Days after the Expiration 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126,000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3,500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42 Lb Unbleached Kraftliner</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July 1, 2001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6480" w:leader="none"/>
              </w:tabs>
              <w:ind w:start="0" w:end="-90"/>
              <w:rPr>
                <w:sz w:val="22"/>
              </w:rPr>
            </w:pPr>
            <w:r>
              <w:rPr>
                <w:color w:val="000000"/>
                <w:sz w:val="22"/>
              </w:rPr>
              <w:t>Monthly periods, with the first Calculation Period commencing on July 1, 2001 and the final Calculation Period ending on 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$405.00 per Short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Floating Price for each Calculation Period shall be the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Fallback Reference Price for any Calculation Period shall be an amount equal to the sum of (a) the price per </w:t>
            </w:r>
            <w:r>
              <w:rPr>
                <w:color w:val="FF0000"/>
                <w:sz w:val="22"/>
              </w:rPr>
              <w:t>Short Ton</w:t>
            </w:r>
            <w:r>
              <w:rPr>
                <w:sz w:val="22"/>
              </w:rPr>
              <w:t xml:space="preserve"> of </w:t>
            </w:r>
            <w:r>
              <w:rPr>
                <w:color w:val="FF0000"/>
                <w:sz w:val="22"/>
              </w:rPr>
              <w:t>42 Lb Unbleached Krafliner</w:t>
            </w:r>
            <w:r>
              <w:rPr>
                <w:sz w:val="22"/>
              </w:rPr>
              <w:t>, stated in U.S. Dollars, delivered in the Eastern U.S., published under the heading: “</w:t>
            </w:r>
            <w:r>
              <w:rPr>
                <w:color w:val="000000"/>
                <w:sz w:val="22"/>
              </w:rPr>
              <w:t>Table 2: Paper Packaging Monthly Price Summary: Dollars per Short Ton: Containerboard: 42 Lb. Unbleached Kraftliner: Eastern U.S.: Price</w:t>
            </w:r>
            <w:r>
              <w:rPr>
                <w:sz w:val="22"/>
              </w:rPr>
              <w:t xml:space="preserve">” in the issue of </w:t>
            </w:r>
            <w:r>
              <w:rPr>
                <w:color w:val="FF0000"/>
                <w:sz w:val="22"/>
                <w:u w:val="single"/>
              </w:rPr>
              <w:t>Paper Packaging Monitor</w:t>
            </w:r>
            <w:r>
              <w:rPr>
                <w:sz w:val="22"/>
              </w:rPr>
              <w:t xml:space="preserve"> (or its successor publication, as published by </w:t>
            </w:r>
            <w:r>
              <w:rPr>
                <w:color w:val="FF0000"/>
                <w:sz w:val="22"/>
              </w:rPr>
              <w:t>Resource Information Systems, Inc.</w:t>
            </w:r>
            <w:r>
              <w:rPr>
                <w:sz w:val="22"/>
              </w:rPr>
              <w:t xml:space="preserve">, or its successor) that reports prices effective for such Calculation Period and (b) an amount (which may be negative) equal to the difference between (i) the average of the prices per Short Ton of </w:t>
            </w:r>
            <w:r>
              <w:rPr>
                <w:color w:val="FF0000"/>
                <w:sz w:val="22"/>
              </w:rPr>
              <w:t>42 Lb Unbleached Krafliner</w:t>
            </w:r>
            <w:r>
              <w:rPr>
                <w:sz w:val="22"/>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Short Ton</w:t>
            </w:r>
            <w:r>
              <w:rPr>
                <w:sz w:val="22"/>
              </w:rPr>
              <w:t xml:space="preserve"> of </w:t>
            </w:r>
            <w:r>
              <w:rPr>
                <w:color w:val="FF0000"/>
                <w:sz w:val="22"/>
              </w:rPr>
              <w:t>42 Lb Unbleached Krafliner</w:t>
            </w:r>
            <w:r>
              <w:rPr>
                <w:sz w:val="22"/>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NA5102.1</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General Mills Operations, Inc.</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NA5102.1</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2000-02-23T15:39:00Z</dcterms:created>
  <dc:creator>wende warren</dc:creator>
  <dc:description/>
  <dc:language>en-CA</dc:language>
  <cp:lastModifiedBy>jcyprow</cp:lastModifiedBy>
  <cp:lastPrinted>2000-02-23T14:20:00Z</cp:lastPrinted>
  <dcterms:modified xsi:type="dcterms:W3CDTF">2000-02-23T20:22:00Z</dcterms:modified>
  <cp:revision>6</cp:revision>
  <dc:subject/>
  <dc:title> </dc:title>
</cp:coreProperties>
</file>