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KENNEDY OIL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August 27,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4.1 - "Gathering Fee" is hereby amended and restated by deleting and replacing it in its entirety with the following:</w:t>
      </w:r>
    </w:p>
    <w:p>
      <w:pPr>
        <w:pStyle w:val="Normal"/>
        <w:widowControl/>
        <w:ind w:hanging="630" w:start="630" w:end="0"/>
        <w:rPr/>
      </w:pPr>
      <w:r>
        <w:rPr/>
      </w:r>
    </w:p>
    <w:p>
      <w:pPr>
        <w:pStyle w:val="Normal"/>
        <w:widowControl/>
        <w:ind w:hanging="630" w:start="630" w:end="0"/>
        <w:rPr/>
      </w:pPr>
      <w:r>
        <w:rPr/>
        <w:tab/>
        <w:t>"Section 4.1</w:t>
        <w:tab/>
      </w:r>
      <w:r>
        <w:rPr>
          <w:b/>
          <w:u w:val="single"/>
        </w:rPr>
        <w:t>Gathering Services  Fee</w:t>
      </w:r>
      <w:r>
        <w:rPr>
          <w:b/>
        </w:rPr>
        <w:t xml:space="preserve">.  </w:t>
      </w:r>
      <w:r>
        <w:rPr/>
        <w:t>The gathering fee ("</w:t>
      </w:r>
      <w:r>
        <w:rPr>
          <w:u w:val="single"/>
        </w:rPr>
        <w:t>Gathering Services Fee</w:t>
      </w:r>
      <w:r>
        <w:rPr/>
        <w:t>") for Gathering Services shall be as follows for the applicable production area:</w:t>
      </w:r>
    </w:p>
    <w:p>
      <w:pPr>
        <w:pStyle w:val="Normal"/>
        <w:widowControl/>
        <w:ind w:hanging="630" w:start="630" w:end="0"/>
        <w:rPr/>
      </w:pPr>
      <w:r>
        <w:rPr/>
      </w:r>
    </w:p>
    <w:p>
      <w:pPr>
        <w:pStyle w:val="Heading2"/>
        <w:ind w:start="1440" w:end="0"/>
        <w:rPr/>
      </w:pPr>
      <w:r>
        <w:rPr>
          <w:u w:val="none"/>
        </w:rPr>
        <w:t>a.</w:t>
        <w:tab/>
        <w:t xml:space="preserve">The Gathering Services Fee for Gathering Services performed by Gatherer for that portion of the Owner's Daily Deliverability from that portion of the Reserve Commitment Area specified on </w:t>
      </w:r>
      <w:r>
        <w:rPr/>
        <w:t>Exhibit A</w:t>
      </w:r>
      <w:r>
        <w:rPr>
          <w:u w:val="none"/>
        </w:rPr>
        <w:t xml:space="preserve"> as the North Kitty area (the "</w:t>
      </w:r>
      <w:r>
        <w:rPr/>
        <w:t>North Kitty Area</w:t>
      </w:r>
      <w:r>
        <w:rPr>
          <w:u w:val="none"/>
        </w:rPr>
        <w:t>") shall be $0.47 per MMBtu for Owner's quantity of Gas as measured at the Measurement Points(s), plus actual fuel and shrink; provided however total fuel and shrink from the Receipt Point through delivery into the Maverick Facilities shall not exceed 7%.  If the total volume of Gas from the North Kitty Area purchased by Buyer under the Gas Purchase Agreement and gathered by Gatherer hereunder equals thirty (30) Bcf by January 1, 2003 or fifty (50</w:t>
      </w:r>
      <w:r>
        <w:rPr>
          <w:b/>
          <w:u w:val="none"/>
        </w:rPr>
        <w:t>)</w:t>
      </w:r>
      <w:r>
        <w:rPr>
          <w:u w:val="none"/>
        </w:rPr>
        <w:t xml:space="preserve"> Bcf by January 1, 2005 then the Gathering Services Fee shall be reduced by $0.025 per MMBtu for volumes delivered thereafter.  </w:t>
      </w:r>
    </w:p>
    <w:p>
      <w:pPr>
        <w:pStyle w:val="Normal"/>
        <w:rPr>
          <w:u w:val="none"/>
        </w:rPr>
      </w:pPr>
      <w:r>
        <w:rPr>
          <w:u w:val="none"/>
        </w:rPr>
      </w:r>
    </w:p>
    <w:p>
      <w:pPr>
        <w:pStyle w:val="Normal"/>
        <w:ind w:start="1440" w:end="0"/>
        <w:rPr/>
      </w:pPr>
      <w:r>
        <w:rPr/>
        <w:t>b.</w:t>
        <w:tab/>
        <w:t xml:space="preserve">The Gathering Services Fee for Gathering Services performed by Gatherer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shall be $0.61 per MMBtu for Owner's quantity of Gas as measured at the Measurement Point(s), plus actual fuel and shrink; provided however total fuel and shrink from the Receipt Point through delivery into the Maverick Facilities shall not exceed 7%.</w:t>
      </w:r>
    </w:p>
    <w:p>
      <w:pPr>
        <w:pStyle w:val="Normal"/>
        <w:ind w:start="1440" w:end="0"/>
        <w:rPr/>
      </w:pPr>
      <w:r>
        <w:rPr/>
      </w:r>
    </w:p>
    <w:p>
      <w:pPr>
        <w:pStyle w:val="Normal"/>
        <w:ind w:start="1440" w:end="0"/>
        <w:rPr/>
      </w:pPr>
      <w:r>
        <w:rPr/>
        <w:t>c.</w:t>
        <w:tab/>
        <w:t>The Gathering Services Fee in Section 4.1b above shall be adjusted based on the following production thresholds:</w:t>
      </w:r>
    </w:p>
    <w:p>
      <w:pPr>
        <w:pStyle w:val="Normal"/>
        <w:ind w:start="2160" w:end="0"/>
        <w:rPr/>
      </w:pPr>
      <w:r>
        <w:rPr/>
      </w:r>
    </w:p>
    <w:p>
      <w:pPr>
        <w:pStyle w:val="Normal"/>
        <w:ind w:hanging="720" w:start="2880" w:end="0"/>
        <w:rPr/>
      </w:pPr>
      <w:r>
        <w:rPr/>
        <w:t>(i)</w:t>
        <w:tab/>
        <w:t>If cumulative volume from the South Kitty Area for which Gatherer performs Gathering Services is equal or greater than 17 Bcf on or before December 31, 2001, or, equal to or greater than 26 Bcf on or before December 31, 2002, the Gathering Services Fee under Section 4.1b will decrease to $0.60 per MMBtu effective the following production month.</w:t>
      </w:r>
    </w:p>
    <w:p>
      <w:pPr>
        <w:pStyle w:val="Normal"/>
        <w:ind w:start="2160" w:end="0"/>
        <w:rPr/>
      </w:pPr>
      <w:r>
        <w:rPr/>
      </w:r>
    </w:p>
    <w:p>
      <w:pPr>
        <w:pStyle w:val="Normal"/>
        <w:ind w:hanging="720" w:start="2880" w:end="0"/>
        <w:rPr/>
      </w:pPr>
      <w:r>
        <w:rPr/>
        <w:t>(ii)</w:t>
        <w:tab/>
        <w:t>If cumulative volume from the South Kitty Area for which Gatherer performs Gathering Services is equal to 35 Bcf on or before December 31, 2003, the Gathering Services Fee under Section 4.1b will decrease to $0.57 per MMBtu effective the following production month.</w:t>
      </w:r>
    </w:p>
    <w:p>
      <w:pPr>
        <w:pStyle w:val="Normal"/>
        <w:rPr/>
      </w:pPr>
      <w:r>
        <w:rPr/>
      </w:r>
    </w:p>
    <w:p>
      <w:pPr>
        <w:pStyle w:val="BodyTextIndent3"/>
        <w:rPr/>
      </w:pPr>
      <w:r>
        <w:rPr>
          <w:sz w:val="24"/>
        </w:rPr>
        <w:t xml:space="preserve">(iii) </w:t>
        <w:tab/>
        <w:t>If cumulative volume from the South Kitty Area for which Gatherer performs Gathering Services</w:t>
      </w:r>
      <w:r>
        <w:rPr/>
        <w:t xml:space="preserve"> </w:t>
      </w:r>
      <w:r>
        <w:rPr>
          <w:sz w:val="24"/>
        </w:rPr>
        <w:t>is less than 15.5 Bcf on December 31, 2001, the Gathering Services Fee under Section 4.1b will increase to $0.65 per MMBtu effective January 1, 2002.</w:t>
      </w:r>
    </w:p>
    <w:p>
      <w:pPr>
        <w:pStyle w:val="BodyTextIndent2"/>
        <w:rPr>
          <w:sz w:val="24"/>
        </w:rPr>
      </w:pPr>
      <w:r>
        <w:rPr>
          <w:sz w:val="24"/>
        </w:rPr>
      </w:r>
    </w:p>
    <w:p>
      <w:pPr>
        <w:pStyle w:val="Normal"/>
        <w:ind w:hanging="720" w:start="2880" w:end="0"/>
        <w:rPr/>
      </w:pPr>
      <w:r>
        <w:rPr/>
        <w:t>(iv)</w:t>
        <w:tab/>
        <w:t>If cumulative volume from the South Kitty Area for which Gatherer performs Gathering Services is less than 25 Bcf on December 31, 2002, the Gathering Services Fee under Section 4.1b will increase to $0.68 per MMBtu effective January 1, 2003.</w:t>
      </w:r>
    </w:p>
    <w:p>
      <w:pPr>
        <w:pStyle w:val="Normal"/>
        <w:rPr/>
      </w:pPr>
      <w:r>
        <w:rPr/>
      </w:r>
    </w:p>
    <w:p>
      <w:pPr>
        <w:pStyle w:val="Normal"/>
        <w:ind w:hanging="720" w:start="2880" w:end="0"/>
        <w:rPr/>
      </w:pPr>
      <w:r>
        <w:rPr/>
        <w:t>(v)</w:t>
        <w:tab/>
        <w:t>If cumulative volume from the South Kitty Area for which Gatherer performs Gathering Services is less than 36 Bcf on December 31, 2003, the Gathering Services Fee under Section 4.1b will increase to $0.68 per MMBtu effective January 1, 2004.</w:t>
      </w:r>
    </w:p>
    <w:p>
      <w:pPr>
        <w:pStyle w:val="Normal"/>
        <w:ind w:hanging="720" w:start="2880" w:end="0"/>
        <w:rPr/>
      </w:pPr>
      <w:r>
        <w:rPr/>
      </w:r>
    </w:p>
    <w:p>
      <w:pPr>
        <w:pStyle w:val="Normal"/>
        <w:ind w:hanging="720" w:start="2880" w:end="0"/>
        <w:rPr/>
      </w:pPr>
      <w:r>
        <w:rPr/>
        <w:t>(vi)</w:t>
        <w:tab/>
        <w:t xml:space="preserve">Subject to Owner's rights under Section 7 of the General Terms and Conditions to this Agreement, if Owner has not drilled and completed 110 wells within the South Kitty Area by October 31, 2000, that Gathering Services Fee under Section 4.1b will increase to $0.64 per MMBtu effective the following production month.  </w:t>
      </w:r>
    </w:p>
    <w:p>
      <w:pPr>
        <w:pStyle w:val="Normal"/>
        <w:ind w:hanging="720" w:start="2880" w:end="0"/>
        <w:rPr/>
      </w:pPr>
      <w:r>
        <w:rPr/>
      </w:r>
    </w:p>
    <w:p>
      <w:pPr>
        <w:pStyle w:val="Normal"/>
        <w:ind w:firstLine="720" w:start="1440" w:end="0"/>
        <w:rPr/>
      </w:pPr>
      <w:r>
        <w:rPr/>
        <w:t>Subject to Gatherer's rights under Section 7 of the General Terms and Conditions to this Agreement, if Owner's failure to meet the volume levels in Section 4.1b(i), (ii) (iii), (iv), and (v) above are due to Gatherer's failure to perform the Gathering Services as required under this Agreement, appropriate adjustments to the deadlines in Section 4.1b(i), (ii) (iii), (iv), and (v) above will be made to reflect Gatherer's failure.  Owner shall provide Gatherer written notice as soon as reasonably possible upon Owner's belief that Gatherer is failing to perform the Gathering Services hereunder for non Force Majeure reasons.  If Owner fails to provide such written notice, Owner agrees that no adjustments will be made to the deadlines in accordance with the above."</w:t>
      </w:r>
    </w:p>
    <w:p>
      <w:pPr>
        <w:pStyle w:val="Normal"/>
        <w:ind w:firstLine="720" w:start="1440" w:end="0"/>
        <w:rPr/>
      </w:pPr>
      <w:r>
        <w:rPr/>
      </w:r>
    </w:p>
    <w:p>
      <w:pPr>
        <w:pStyle w:val="Normal"/>
        <w:widowControl/>
        <w:ind w:hanging="630" w:start="630" w:end="0"/>
        <w:rPr/>
      </w:pPr>
      <w:r>
        <w:rPr/>
        <w:t>2.</w:t>
        <w:tab/>
        <w:t>The Agreement is hereby amended and restated by inserting the following as Article V and renumbering the succeeding articles as "Article VI - Notices/Invoices" and "Article VII - Governing Law" accordingly:</w:t>
      </w:r>
    </w:p>
    <w:p>
      <w:pPr>
        <w:pStyle w:val="Normal"/>
        <w:widowControl/>
        <w:ind w:hanging="630" w:start="630" w:end="0"/>
        <w:rPr/>
      </w:pPr>
      <w:r>
        <w:rPr/>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"Article V</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Peformance Standards</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ind w:firstLine="810" w:start="630" w:end="0"/>
        <w:rPr/>
      </w:pPr>
      <w:r>
        <w:rPr>
          <w:lang w:eastAsia="en-US"/>
        </w:rPr>
        <w:t>If the compressor units implemented by Gatherer in the performance of the Gathering Services are interrupted at any time and fail for any reason, other than by reason of scheduled maintenance, performance of repairs and replacements and maintenance necessary to maintain, preserve and keep the compressors in good order and working condition, failure of the gas to meet the pipeline specifications set forth in Section 6 of the General Terms and Conditions to the Gathering Services Agreement, Default by Owner, Force Majeure (collectively the "</w:t>
      </w:r>
      <w:r>
        <w:rPr>
          <w:u w:val="single"/>
          <w:lang w:eastAsia="en-US"/>
        </w:rPr>
        <w:t>Excluded Events</w:t>
      </w:r>
      <w:r>
        <w:rPr>
          <w:lang w:eastAsia="en-US"/>
        </w:rPr>
        <w:t>"), Gatherer shall pay Owner for each such month as specified in the following sentence, which the Parties agree are payable as liquidated damages and not as a penalty.  Calculated separately for each compressor unit, if the mechanical availability on a per hour basis of the compressor unit utilized for the provision of the Gathering Services as requested by Owner during any month is less than 97% of the hours (excluding hours for Excluded Events (the "</w:t>
      </w:r>
      <w:r>
        <w:rPr>
          <w:u w:val="single"/>
          <w:lang w:eastAsia="en-US"/>
        </w:rPr>
        <w:t>Excluded Hours</w:t>
      </w:r>
      <w:r>
        <w:rPr>
          <w:lang w:eastAsia="en-US"/>
        </w:rPr>
        <w:t>")) within such month, an amount equal to the weighted average daily throughput in MCF requested by Owner for which Gathering Services were interrupted divided by 24 hours, such amount then being multiplied by the hours for which Gatherings Services were interrupted less 3% of the total hours in the month, excluding the Excluded Hours, and such amount (if positive) then being multiplied by $0.05 per MCF.</w:t>
      </w:r>
    </w:p>
    <w:p>
      <w:pPr>
        <w:pStyle w:val="Normal"/>
        <w:rPr>
          <w:lang w:eastAsia="en-US"/>
        </w:rPr>
      </w:pPr>
      <w:r>
        <w:rPr>
          <w:lang w:eastAsia="en-US"/>
        </w:rPr>
      </w:r>
    </w:p>
    <w:p>
      <w:pPr>
        <w:pStyle w:val="Normal"/>
        <w:widowControl/>
        <w:ind w:hanging="630" w:start="630" w:end="0"/>
        <w:rPr/>
      </w:pPr>
      <w:r>
        <w:rPr/>
        <w:t>3.</w:t>
        <w:tab/>
        <w:t>Section 1. - "Definitions" of the General Terms and Conditions to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shall mean 66,000 MMBtu a Day."</w:t>
      </w:r>
    </w:p>
    <w:p>
      <w:pPr>
        <w:pStyle w:val="Normal"/>
        <w:ind w:firstLine="720" w:start="1440" w:end="0"/>
        <w:rPr/>
      </w:pPr>
      <w:r>
        <w:rPr/>
      </w:r>
    </w:p>
    <w:p>
      <w:pPr>
        <w:pStyle w:val="Normal"/>
        <w:widowControl/>
        <w:ind w:hanging="630" w:start="630" w:end="0"/>
        <w:rPr/>
      </w:pPr>
      <w:r>
        <w:rPr/>
        <w:t>4.</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 attached hereto.</w:t>
      </w:r>
    </w:p>
    <w:p>
      <w:pPr>
        <w:pStyle w:val="Normal"/>
        <w:widowControl/>
        <w:ind w:hanging="630" w:start="630" w:end="0"/>
        <w:rPr/>
      </w:pPr>
      <w:r>
        <w:rPr/>
      </w:r>
    </w:p>
    <w:p>
      <w:pPr>
        <w:pStyle w:val="BodyTextIndent"/>
        <w:widowControl/>
        <w:ind w:hanging="630" w:start="630" w:end="0"/>
        <w:rPr/>
      </w:pPr>
      <w:r>
        <w:rPr/>
        <w:t>6.</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KENNEDY OIL</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start"/>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/mnt/main-storage/datasets/enron-docs/doc/Gathering_Amd__Kenn_2.doc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2000-01-31T18:13:00Z</dcterms:created>
  <dc:creator>gnemec</dc:creator>
  <dc:description/>
  <dc:language>en-CA</dc:language>
  <cp:lastModifiedBy>gnemec</cp:lastModifiedBy>
  <cp:lastPrinted>2000-02-02T13:01:00Z</cp:lastPrinted>
  <dcterms:modified xsi:type="dcterms:W3CDTF">2000-02-02T19:37:00Z</dcterms:modified>
  <cp:revision>24</cp:revision>
  <dc:subject/>
  <dc:title>AMENDMENT</dc:title>
</cp:coreProperties>
</file>