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WEEKLY UPDATE FOR GAS LOGISTICS</w:t>
      </w:r>
    </w:p>
    <w:p>
      <w:pPr>
        <w:pStyle w:val="Normal"/>
        <w:jc w:val="center"/>
        <w:rPr>
          <w:b/>
          <w:bCs/>
          <w:u w:val="single"/>
        </w:rPr>
      </w:pPr>
      <w:r>
        <w:rPr>
          <w:b/>
          <w:bCs/>
          <w:u w:val="single"/>
        </w:rPr>
        <w:t>12/28/01</w:t>
      </w:r>
    </w:p>
    <w:p>
      <w:pPr>
        <w:pStyle w:val="Normal"/>
        <w:rPr>
          <w:b/>
          <w:bCs/>
          <w:u w:val="single"/>
        </w:rPr>
      </w:pPr>
      <w:r>
        <w:rPr>
          <w:b/>
          <w:bCs/>
          <w:u w:val="single"/>
        </w:rPr>
      </w:r>
    </w:p>
    <w:p>
      <w:pPr>
        <w:pStyle w:val="Normal"/>
        <w:rPr/>
      </w:pPr>
      <w:r>
        <w:rPr/>
        <w:t>Below are the highlights for the week of December 24</w:t>
      </w:r>
      <w:r>
        <w:rPr>
          <w:vertAlign w:val="superscript"/>
        </w:rPr>
        <w:t>th</w:t>
      </w:r>
      <w:r>
        <w:rPr/>
        <w:t xml:space="preserve"> through December 28</w:t>
      </w:r>
      <w:r>
        <w:rPr>
          <w:vertAlign w:val="superscript"/>
        </w:rPr>
        <w:t>th</w:t>
      </w:r>
      <w:r>
        <w:rPr/>
        <w:t>.</w:t>
      </w:r>
    </w:p>
    <w:p>
      <w:pPr>
        <w:pStyle w:val="Normal"/>
        <w:rPr/>
      </w:pPr>
      <w:r>
        <w:rPr/>
        <w:t>This covers Gas Logistics (FGT, NNG and TW).</w:t>
      </w:r>
    </w:p>
    <w:p>
      <w:pPr>
        <w:pStyle w:val="Normal"/>
        <w:rPr/>
      </w:pPr>
      <w:r>
        <w:rPr/>
      </w:r>
    </w:p>
    <w:p>
      <w:pPr>
        <w:pStyle w:val="Normal"/>
        <w:rPr>
          <w:b/>
          <w:bCs/>
          <w:u w:val="single"/>
        </w:rPr>
      </w:pPr>
      <w:r>
        <w:rPr>
          <w:b/>
          <w:bCs/>
          <w:u w:val="single"/>
        </w:rPr>
        <w:t>ACCOUNTS RECEIVABLE</w:t>
      </w:r>
    </w:p>
    <w:p>
      <w:pPr>
        <w:pStyle w:val="Normal"/>
        <w:rPr>
          <w:b/>
          <w:bCs/>
          <w:u w:val="single"/>
        </w:rPr>
      </w:pPr>
      <w:r>
        <w:rPr>
          <w:b/>
          <w:bCs/>
          <w:u w:val="single"/>
        </w:rPr>
      </w:r>
    </w:p>
    <w:p>
      <w:pPr>
        <w:pStyle w:val="Normal"/>
        <w:rPr/>
      </w:pPr>
      <w:r>
        <w:rPr/>
        <w:t>This week Gas Logistics is working on collection of NNG November commodity invoices, which were due December 24</w:t>
      </w:r>
      <w:r>
        <w:rPr>
          <w:vertAlign w:val="superscript"/>
        </w:rPr>
        <w:t>th</w:t>
      </w:r>
      <w:r>
        <w:rPr/>
        <w:t>.  Invoices greater than $100,000 have been paid.</w:t>
      </w:r>
    </w:p>
    <w:p>
      <w:pPr>
        <w:pStyle w:val="Normal"/>
        <w:rPr/>
      </w:pPr>
      <w:r>
        <w:rPr/>
        <w:t xml:space="preserve">We are working on collection of the remaining invoices.  The only invoice that is a concern is West Texas Gas for $66,582.04.  They have not made a firm commitment to pay.  We are working with Marketing on this issue.  </w:t>
      </w:r>
    </w:p>
    <w:p>
      <w:pPr>
        <w:pStyle w:val="Normal"/>
        <w:rPr/>
      </w:pPr>
      <w:r>
        <w:rPr/>
      </w:r>
    </w:p>
    <w:p>
      <w:pPr>
        <w:pStyle w:val="Normal"/>
        <w:rPr>
          <w:b/>
          <w:bCs/>
          <w:u w:val="single"/>
        </w:rPr>
      </w:pPr>
      <w:r>
        <w:rPr>
          <w:b/>
          <w:bCs/>
          <w:u w:val="single"/>
        </w:rPr>
        <w:t>GAS CONTROL UPDATES:</w:t>
      </w:r>
    </w:p>
    <w:p>
      <w:pPr>
        <w:pStyle w:val="Normal"/>
        <w:rPr>
          <w:b/>
          <w:bCs/>
          <w:u w:val="single"/>
        </w:rPr>
      </w:pPr>
      <w:r>
        <w:rPr>
          <w:b/>
          <w:bCs/>
          <w:u w:val="single"/>
        </w:rPr>
      </w:r>
    </w:p>
    <w:p>
      <w:pPr>
        <w:pStyle w:val="Heading1"/>
        <w:ind w:hanging="0" w:start="0"/>
        <w:rPr/>
      </w:pPr>
      <w:r>
        <w:rPr/>
        <w:t>NNG</w:t>
        <w:tab/>
        <w:tab/>
        <w:t>Normal Temp</w:t>
        <w:tab/>
        <w:tab/>
        <w:t>Actual Temp</w:t>
        <w:tab/>
        <w:tab/>
        <w:t>North Load</w:t>
      </w:r>
    </w:p>
    <w:p>
      <w:pPr>
        <w:pStyle w:val="Normal"/>
        <w:rPr/>
      </w:pPr>
      <w:r>
        <w:rPr/>
      </w:r>
    </w:p>
    <w:p>
      <w:pPr>
        <w:pStyle w:val="Normal"/>
        <w:rPr/>
      </w:pPr>
      <w:r>
        <w:rPr/>
        <w:t>Dec. 24</w:t>
      </w:r>
      <w:r>
        <w:rPr>
          <w:vertAlign w:val="superscript"/>
        </w:rPr>
        <w:t>th</w:t>
      </w:r>
      <w:r>
        <w:rPr/>
        <w:tab/>
        <w:t>19</w:t>
        <w:tab/>
        <w:tab/>
        <w:tab/>
        <w:t>12</w:t>
        <w:tab/>
        <w:tab/>
        <w:tab/>
        <w:t>3.274 Bcf</w:t>
      </w:r>
    </w:p>
    <w:p>
      <w:pPr>
        <w:pStyle w:val="Normal"/>
        <w:rPr/>
      </w:pPr>
      <w:r>
        <w:rPr/>
        <w:t>Dec. 25</w:t>
      </w:r>
      <w:r>
        <w:rPr>
          <w:vertAlign w:val="superscript"/>
        </w:rPr>
        <w:t>th</w:t>
      </w:r>
      <w:r>
        <w:rPr/>
        <w:tab/>
        <w:t>18</w:t>
        <w:tab/>
        <w:tab/>
        <w:tab/>
        <w:t>11</w:t>
        <w:tab/>
        <w:tab/>
        <w:tab/>
        <w:t>3.305 Bcf</w:t>
      </w:r>
    </w:p>
    <w:p>
      <w:pPr>
        <w:pStyle w:val="Normal"/>
        <w:rPr/>
      </w:pPr>
      <w:r>
        <w:rPr/>
        <w:t>Dec. 26</w:t>
      </w:r>
      <w:r>
        <w:rPr>
          <w:vertAlign w:val="superscript"/>
        </w:rPr>
        <w:t>th</w:t>
      </w:r>
      <w:r>
        <w:rPr/>
        <w:tab/>
        <w:t>18</w:t>
        <w:tab/>
        <w:tab/>
        <w:tab/>
        <w:t>18</w:t>
        <w:tab/>
        <w:tab/>
        <w:tab/>
        <w:t>3.361 Bcf</w:t>
      </w:r>
    </w:p>
    <w:p>
      <w:pPr>
        <w:pStyle w:val="Normal"/>
        <w:rPr/>
      </w:pPr>
      <w:r>
        <w:rPr/>
        <w:t>Dec. 27</w:t>
      </w:r>
      <w:r>
        <w:rPr>
          <w:vertAlign w:val="superscript"/>
        </w:rPr>
        <w:t>th</w:t>
      </w:r>
      <w:r>
        <w:rPr/>
        <w:tab/>
        <w:t>18</w:t>
        <w:tab/>
        <w:tab/>
        <w:tab/>
        <w:t>19</w:t>
        <w:tab/>
        <w:tab/>
        <w:tab/>
        <w:t>3.265 Bcf</w:t>
      </w:r>
    </w:p>
    <w:p>
      <w:pPr>
        <w:pStyle w:val="Normal"/>
        <w:rPr/>
      </w:pPr>
      <w:r>
        <w:rPr/>
        <w:t>Dec. 28</w:t>
      </w:r>
      <w:r>
        <w:rPr>
          <w:vertAlign w:val="superscript"/>
        </w:rPr>
        <w:t>th</w:t>
      </w:r>
      <w:r>
        <w:rPr/>
        <w:tab/>
        <w:t>18 Forecast</w:t>
        <w:tab/>
        <w:tab/>
        <w:t>10</w:t>
        <w:tab/>
        <w:tab/>
        <w:tab/>
        <w:t>3.500 Bcf</w:t>
      </w:r>
    </w:p>
    <w:p>
      <w:pPr>
        <w:pStyle w:val="Normal"/>
        <w:rPr/>
      </w:pPr>
      <w:r>
        <w:rPr/>
        <w:t>Dec. 29</w:t>
      </w:r>
      <w:r>
        <w:rPr>
          <w:vertAlign w:val="superscript"/>
        </w:rPr>
        <w:t>th</w:t>
      </w:r>
      <w:r>
        <w:rPr/>
        <w:tab/>
        <w:t>17 Forecast</w:t>
        <w:tab/>
        <w:tab/>
        <w:t>5</w:t>
        <w:tab/>
        <w:tab/>
        <w:tab/>
        <w:t>3.600 Bcf</w:t>
      </w:r>
    </w:p>
    <w:p>
      <w:pPr>
        <w:pStyle w:val="Normal"/>
        <w:rPr/>
      </w:pPr>
      <w:r>
        <w:rPr/>
      </w:r>
    </w:p>
    <w:p>
      <w:pPr>
        <w:pStyle w:val="Normal"/>
        <w:rPr/>
      </w:pPr>
      <w:r>
        <w:rPr/>
        <w:t>December is 18% warmer than normal through the 26</w:t>
      </w:r>
      <w:r>
        <w:rPr>
          <w:vertAlign w:val="superscript"/>
        </w:rPr>
        <w:t>th</w:t>
      </w:r>
      <w:r>
        <w:rPr/>
        <w:t xml:space="preserve"> in NNG’s Market Area.</w:t>
      </w:r>
    </w:p>
    <w:p>
      <w:pPr>
        <w:pStyle w:val="Normal"/>
        <w:rPr/>
      </w:pPr>
      <w:r>
        <w:rPr/>
      </w:r>
    </w:p>
    <w:p>
      <w:pPr>
        <w:pStyle w:val="Heading1"/>
        <w:ind w:hanging="0" w:start="0"/>
        <w:rPr/>
      </w:pPr>
      <w:r>
        <w:rPr/>
        <w:t>TW</w:t>
        <w:tab/>
        <w:tab/>
        <w:t>California Delivery</w:t>
        <w:tab/>
        <w:tab/>
        <w:t>East Delivery</w:t>
      </w:r>
    </w:p>
    <w:p>
      <w:pPr>
        <w:pStyle w:val="Normal"/>
        <w:rPr/>
      </w:pPr>
      <w:r>
        <w:rPr/>
      </w:r>
    </w:p>
    <w:p>
      <w:pPr>
        <w:pStyle w:val="Normal"/>
        <w:rPr/>
      </w:pPr>
      <w:r>
        <w:rPr/>
        <w:t>Dec. 24</w:t>
      </w:r>
      <w:r>
        <w:rPr>
          <w:vertAlign w:val="superscript"/>
        </w:rPr>
        <w:t>th</w:t>
      </w:r>
      <w:r>
        <w:rPr/>
        <w:tab/>
        <w:t>1.017 Bcf</w:t>
        <w:tab/>
        <w:tab/>
        <w:tab/>
        <w:t>0.379</w:t>
      </w:r>
    </w:p>
    <w:p>
      <w:pPr>
        <w:pStyle w:val="Normal"/>
        <w:rPr/>
      </w:pPr>
      <w:r>
        <w:rPr/>
        <w:t>Dec. 25</w:t>
      </w:r>
      <w:r>
        <w:rPr>
          <w:vertAlign w:val="superscript"/>
        </w:rPr>
        <w:t>th</w:t>
      </w:r>
      <w:r>
        <w:rPr/>
        <w:tab/>
        <w:t>0.998 Bcf</w:t>
        <w:tab/>
        <w:tab/>
        <w:tab/>
        <w:t>0.370</w:t>
      </w:r>
    </w:p>
    <w:p>
      <w:pPr>
        <w:pStyle w:val="Normal"/>
        <w:rPr/>
      </w:pPr>
      <w:r>
        <w:rPr/>
        <w:t>Dec. 26</w:t>
      </w:r>
      <w:r>
        <w:rPr>
          <w:vertAlign w:val="superscript"/>
        </w:rPr>
        <w:t>th</w:t>
      </w:r>
      <w:r>
        <w:rPr/>
        <w:tab/>
        <w:t>0.981 Bcf</w:t>
        <w:tab/>
        <w:tab/>
        <w:tab/>
        <w:t>0.371</w:t>
      </w:r>
    </w:p>
    <w:p>
      <w:pPr>
        <w:pStyle w:val="Normal"/>
        <w:rPr/>
      </w:pPr>
      <w:r>
        <w:rPr/>
        <w:t>Dec. 27</w:t>
      </w:r>
      <w:r>
        <w:rPr>
          <w:vertAlign w:val="superscript"/>
        </w:rPr>
        <w:t>th</w:t>
      </w:r>
      <w:r>
        <w:rPr/>
        <w:tab/>
        <w:t>0.926 Bcf</w:t>
        <w:tab/>
        <w:tab/>
        <w:tab/>
        <w:t>0.430</w:t>
      </w:r>
    </w:p>
    <w:p>
      <w:pPr>
        <w:pStyle w:val="Normal"/>
        <w:rPr/>
      </w:pPr>
      <w:r>
        <w:rPr/>
        <w:t>Dec. 28</w:t>
      </w:r>
      <w:r>
        <w:rPr>
          <w:vertAlign w:val="superscript"/>
        </w:rPr>
        <w:t>th</w:t>
      </w:r>
      <w:r>
        <w:rPr/>
        <w:tab/>
        <w:t>0.955 Bcf</w:t>
        <w:tab/>
        <w:tab/>
        <w:tab/>
        <w:t>0.411</w:t>
      </w:r>
    </w:p>
    <w:p>
      <w:pPr>
        <w:pStyle w:val="Normal"/>
        <w:rPr/>
      </w:pPr>
      <w:r>
        <w:rPr/>
      </w:r>
    </w:p>
    <w:p>
      <w:pPr>
        <w:pStyle w:val="Normal"/>
        <w:rPr/>
      </w:pPr>
      <w:r>
        <w:rPr/>
      </w:r>
    </w:p>
    <w:p>
      <w:pPr>
        <w:pStyle w:val="Heading1"/>
        <w:ind w:hanging="0" w:start="0"/>
        <w:rPr/>
      </w:pPr>
      <w:r>
        <w:rPr/>
        <w:t>FGT System Update</w:t>
      </w:r>
    </w:p>
    <w:p>
      <w:pPr>
        <w:pStyle w:val="Normal"/>
        <w:rPr/>
      </w:pPr>
      <w:r>
        <w:rPr/>
      </w:r>
    </w:p>
    <w:p>
      <w:pPr>
        <w:pStyle w:val="Normal"/>
        <w:numPr>
          <w:ilvl w:val="2"/>
          <w:numId w:val="4"/>
        </w:numPr>
        <w:rPr/>
      </w:pPr>
      <w:r>
        <w:rPr/>
        <w:t>Sold 80,000 mmbtu to loosen up line pack for the Christmas weekend.</w:t>
      </w:r>
    </w:p>
    <w:p>
      <w:pPr>
        <w:pStyle w:val="Normal"/>
        <w:ind w:start="1440" w:end="0"/>
        <w:rPr/>
      </w:pPr>
      <w:r>
        <w:rPr/>
        <w:t>Delivered 1,342,000 mmbtu. Market under burned 44,677 mmbtu.</w:t>
      </w:r>
    </w:p>
    <w:p>
      <w:pPr>
        <w:pStyle w:val="Normal"/>
        <w:ind w:start="1440" w:end="0"/>
        <w:rPr/>
      </w:pPr>
      <w:r>
        <w:rPr/>
      </w:r>
    </w:p>
    <w:p>
      <w:pPr>
        <w:pStyle w:val="Normal"/>
        <w:numPr>
          <w:ilvl w:val="2"/>
          <w:numId w:val="9"/>
        </w:numPr>
        <w:rPr/>
      </w:pPr>
      <w:r>
        <w:rPr/>
        <w:t>Began gas day with line pack of 4,450 mmcf.</w:t>
      </w:r>
    </w:p>
    <w:p>
      <w:pPr>
        <w:pStyle w:val="Normal"/>
        <w:ind w:start="1440" w:end="0"/>
        <w:rPr/>
      </w:pPr>
      <w:r>
        <w:rPr/>
        <w:t>Delivered 1,466,000 mmbtu. Market overburned 14,095 mmbtu.</w:t>
      </w:r>
    </w:p>
    <w:p>
      <w:pPr>
        <w:pStyle w:val="Normal"/>
        <w:rPr/>
      </w:pPr>
      <w:r>
        <w:rPr/>
      </w:r>
    </w:p>
    <w:p>
      <w:pPr>
        <w:pStyle w:val="Normal"/>
        <w:numPr>
          <w:ilvl w:val="2"/>
          <w:numId w:val="7"/>
        </w:numPr>
        <w:rPr/>
      </w:pPr>
      <w:r>
        <w:rPr/>
        <w:t>Began gas day with line pack of 4,411 mmcf.</w:t>
      </w:r>
    </w:p>
    <w:p>
      <w:pPr>
        <w:pStyle w:val="Normal"/>
        <w:ind w:start="1440" w:end="0"/>
        <w:rPr/>
      </w:pPr>
      <w:r>
        <w:rPr/>
        <w:t>Delivered 1,342,000 mmbtu. Market under burned 44,677 mmbtu.</w:t>
      </w:r>
    </w:p>
    <w:p>
      <w:pPr>
        <w:pStyle w:val="Normal"/>
        <w:rPr/>
      </w:pPr>
      <w:r>
        <w:rPr/>
      </w:r>
    </w:p>
    <w:p>
      <w:pPr>
        <w:pStyle w:val="Normal"/>
        <w:numPr>
          <w:ilvl w:val="2"/>
          <w:numId w:val="8"/>
        </w:numPr>
        <w:rPr/>
      </w:pPr>
      <w:r>
        <w:rPr/>
        <w:t>Began gas day with line pack of 4,492 mmcf.</w:t>
        <w:tab/>
      </w:r>
    </w:p>
    <w:p>
      <w:pPr>
        <w:pStyle w:val="Normal"/>
        <w:ind w:start="1440" w:end="0"/>
        <w:rPr/>
      </w:pPr>
      <w:r>
        <w:rPr/>
        <w:t>Delivered 1,228,881 mmbtu. Market under burned 140,093 mmbtu.</w:t>
      </w:r>
    </w:p>
    <w:p>
      <w:pPr>
        <w:pStyle w:val="Normal"/>
        <w:rPr/>
      </w:pPr>
      <w:r>
        <w:rPr/>
      </w:r>
    </w:p>
    <w:p>
      <w:pPr>
        <w:pStyle w:val="Normal"/>
        <w:numPr>
          <w:ilvl w:val="2"/>
          <w:numId w:val="5"/>
        </w:numPr>
        <w:rPr/>
      </w:pPr>
      <w:r>
        <w:rPr/>
        <w:t>Began gas day with line pack of 4,631 mmcf.</w:t>
      </w:r>
    </w:p>
    <w:p>
      <w:pPr>
        <w:pStyle w:val="Normal"/>
        <w:ind w:start="1440" w:end="0"/>
        <w:rPr/>
      </w:pPr>
      <w:r>
        <w:rPr/>
        <w:t>Delivered 1,199,045 mmbtu. Market under burned 164,928 mmbtu.</w:t>
      </w:r>
    </w:p>
    <w:p>
      <w:pPr>
        <w:pStyle w:val="Normal"/>
        <w:rPr/>
      </w:pPr>
      <w:r>
        <w:rPr/>
        <w:tab/>
        <w:tab/>
        <w:t>Backed off large amount of receipt gas.</w:t>
      </w:r>
    </w:p>
    <w:p>
      <w:pPr>
        <w:pStyle w:val="Normal"/>
        <w:rPr/>
      </w:pPr>
      <w:r>
        <w:rPr/>
      </w:r>
    </w:p>
    <w:p>
      <w:pPr>
        <w:pStyle w:val="Normal"/>
        <w:numPr>
          <w:ilvl w:val="2"/>
          <w:numId w:val="3"/>
        </w:numPr>
        <w:rPr/>
      </w:pPr>
      <w:r>
        <w:rPr/>
        <w:t>Began gas day with line pack of 4,746 mmcf.</w:t>
      </w:r>
    </w:p>
    <w:p>
      <w:pPr>
        <w:pStyle w:val="Normal"/>
        <w:ind w:start="1440" w:end="0"/>
        <w:rPr/>
      </w:pPr>
      <w:r>
        <w:rPr/>
        <w:t>Delivered 1,292,208 mmbtu. Market under burned 77,419 mmbtu.</w:t>
      </w:r>
    </w:p>
    <w:p>
      <w:pPr>
        <w:pStyle w:val="Normal"/>
        <w:ind w:start="1440" w:end="0"/>
        <w:rPr/>
      </w:pPr>
      <w:r>
        <w:rPr/>
        <w:t xml:space="preserve">Again backed off considerable amount of receipt gas. Pulled several compressor stations off line due to no demand in the market. Hated to pull the stations knowing the freezing temperatures were setting in and knowing the market was going to be strong the next day because of the weather. </w:t>
      </w:r>
    </w:p>
    <w:p>
      <w:pPr>
        <w:pStyle w:val="Normal"/>
        <w:rPr/>
      </w:pPr>
      <w:r>
        <w:rPr/>
      </w:r>
    </w:p>
    <w:p>
      <w:pPr>
        <w:pStyle w:val="Normal"/>
        <w:numPr>
          <w:ilvl w:val="2"/>
          <w:numId w:val="6"/>
        </w:numPr>
        <w:rPr/>
      </w:pPr>
      <w:r>
        <w:rPr/>
        <w:t>Began gas day with line pack of 4,690 mmcf. Temperatures near the freezing mark as far south as Orlando and Tampa.</w:t>
      </w:r>
    </w:p>
    <w:p>
      <w:pPr>
        <w:pStyle w:val="Normal"/>
        <w:ind w:start="1440" w:end="0"/>
        <w:rPr/>
      </w:pPr>
      <w:r>
        <w:rPr/>
        <w:t>Delivered 1,803,032 mmbut. Market over burned 299,457 mmbtu after</w:t>
      </w:r>
    </w:p>
    <w:p>
      <w:pPr>
        <w:pStyle w:val="Normal"/>
        <w:ind w:start="1440" w:end="0"/>
        <w:rPr/>
      </w:pPr>
      <w:r>
        <w:rPr/>
        <w:t>Scheduling up intra day from 1,380, 000 mmbtu to 1,503,575 mmbtu.</w:t>
      </w:r>
    </w:p>
    <w:p>
      <w:pPr>
        <w:pStyle w:val="Normal"/>
        <w:ind w:start="1440" w:end="0"/>
        <w:rPr/>
      </w:pPr>
      <w:r>
        <w:rPr/>
        <w:t>Difference of 510,824 mmbtu in deliveries from the 25</w:t>
      </w:r>
      <w:r>
        <w:rPr>
          <w:vertAlign w:val="superscript"/>
        </w:rPr>
        <w:t>th</w:t>
      </w:r>
      <w:r>
        <w:rPr/>
        <w:t xml:space="preserve"> to the 26</w:t>
      </w:r>
      <w:r>
        <w:rPr>
          <w:vertAlign w:val="superscript"/>
        </w:rPr>
        <w:t>th</w:t>
      </w:r>
      <w:r>
        <w:rPr/>
        <w:t>.</w:t>
      </w:r>
    </w:p>
    <w:p>
      <w:pPr>
        <w:pStyle w:val="Normal"/>
        <w:ind w:start="1440" w:end="0"/>
        <w:rPr/>
      </w:pPr>
      <w:r>
        <w:rPr/>
        <w:t>Largest swing on this pipeline ever. Posted a potential overage alert day notice during the afternoon, warning customers of an overage alert day for 12-27-01 gas day. Called on all available horsepower. Compressor Station #10, 12, 15, and 18 worked all day and through the night to get up units with mechanical problems. Called customers during the night requesting they come off gas due to the fact they had already exceeded their nominations.</w:t>
      </w:r>
    </w:p>
    <w:p>
      <w:pPr>
        <w:pStyle w:val="Normal"/>
        <w:rPr/>
      </w:pPr>
      <w:r>
        <w:rPr/>
      </w:r>
    </w:p>
    <w:p>
      <w:pPr>
        <w:pStyle w:val="Normal"/>
        <w:numPr>
          <w:ilvl w:val="2"/>
          <w:numId w:val="2"/>
        </w:numPr>
        <w:rPr/>
      </w:pPr>
      <w:r>
        <w:rPr/>
        <w:t>Began gas day with line pack of 4,355 mmcf. Posted overage alert day with a 5% tolerance.  Issued hourly restrictions on all peaking power plants in the market to their hourly MDTQ. Did not fall below any contractual pressures or obligations. Market cooperated with the alert day and restrictions. Market scheduled up to 1,622,000 mmbtu.  Delivered 1,500,000 mmbtu. Market under burned 122,000 mmbtu. Received 80,000 mmbtu of  imbalance gas and all other gas we could find.</w:t>
      </w:r>
    </w:p>
    <w:p>
      <w:pPr>
        <w:pStyle w:val="Normal"/>
        <w:rPr/>
      </w:pPr>
      <w:r>
        <w:rPr/>
      </w:r>
    </w:p>
    <w:p>
      <w:pPr>
        <w:pStyle w:val="Normal"/>
        <w:ind w:hanging="1440" w:start="1440" w:end="0"/>
        <w:rPr/>
      </w:pPr>
      <w:r>
        <w:rPr/>
        <w:t>12-28-01</w:t>
        <w:tab/>
        <w:t xml:space="preserve">Beginning gas day with line pack of </w:t>
        <w:tab/>
        <w:t>4,535 mmcf. Posted overage alert day with a 15% tolerance. Released all hourly restrictions on the market.</w:t>
      </w:r>
    </w:p>
    <w:p>
      <w:pPr>
        <w:pStyle w:val="Normal"/>
        <w:ind w:hanging="1440" w:start="1440" w:end="0"/>
        <w:rPr/>
      </w:pPr>
      <w:r>
        <w:rPr/>
        <w:tab/>
        <w:t xml:space="preserve">Florida Power and Light scheduling at near 600,000 mmbtu per day during these eventful times. </w:t>
      </w:r>
    </w:p>
    <w:p>
      <w:pPr>
        <w:pStyle w:val="Normal"/>
        <w:ind w:hanging="1440" w:start="1440" w:end="0"/>
        <w:rPr/>
      </w:pPr>
      <w:r>
        <w:rPr/>
        <w:tab/>
        <w:t xml:space="preserve"> </w:t>
      </w:r>
    </w:p>
    <w:p>
      <w:pPr>
        <w:pStyle w:val="Normal"/>
        <w:ind w:start="1440" w:end="0"/>
        <w:rPr/>
      </w:pPr>
      <w:r>
        <w:rPr/>
      </w:r>
    </w:p>
    <w:p>
      <w:pPr>
        <w:pStyle w:val="Normal"/>
        <w:ind w:start="1440" w:end="0"/>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decimal"/>
      <w:lvlText w:val="%1"/>
      <w:lvlJc w:val="start"/>
      <w:pPr>
        <w:tabs>
          <w:tab w:val="num" w:pos="1440"/>
        </w:tabs>
        <w:ind w:start="1440" w:hanging="1440"/>
      </w:pPr>
      <w:rPr/>
    </w:lvl>
    <w:lvl w:ilvl="1">
      <w:start w:val="27"/>
      <w:numFmt w:val="decimal"/>
      <w:lvlText w:val="%1-%2"/>
      <w:lvlJc w:val="start"/>
      <w:pPr>
        <w:tabs>
          <w:tab w:val="num" w:pos="1440"/>
        </w:tabs>
        <w:ind w:start="1440" w:hanging="1440"/>
      </w:pPr>
      <w:rPr/>
    </w:lvl>
    <w:lvl w:ilvl="2">
      <w:start w:val="1"/>
      <w:numFmt w:val="decimalZero"/>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2"/>
      <w:numFmt w:val="decimal"/>
      <w:lvlText w:val="%1"/>
      <w:lvlJc w:val="start"/>
      <w:pPr>
        <w:tabs>
          <w:tab w:val="num" w:pos="1440"/>
        </w:tabs>
        <w:ind w:start="1440" w:hanging="1440"/>
      </w:pPr>
      <w:rPr/>
    </w:lvl>
    <w:lvl w:ilvl="1">
      <w:start w:val="25"/>
      <w:numFmt w:val="decimal"/>
      <w:lvlText w:val="%1-%2"/>
      <w:lvlJc w:val="start"/>
      <w:pPr>
        <w:tabs>
          <w:tab w:val="num" w:pos="1440"/>
        </w:tabs>
        <w:ind w:start="1440" w:hanging="1440"/>
      </w:pPr>
      <w:rPr/>
    </w:lvl>
    <w:lvl w:ilvl="2">
      <w:start w:val="1"/>
      <w:numFmt w:val="decimalZero"/>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2"/>
      <w:numFmt w:val="decimal"/>
      <w:lvlText w:val="%1"/>
      <w:lvlJc w:val="start"/>
      <w:pPr>
        <w:tabs>
          <w:tab w:val="num" w:pos="1440"/>
        </w:tabs>
        <w:ind w:start="1440" w:hanging="1440"/>
      </w:pPr>
      <w:rPr/>
    </w:lvl>
    <w:lvl w:ilvl="1">
      <w:start w:val="20"/>
      <w:numFmt w:val="decimal"/>
      <w:lvlText w:val="%1-%2"/>
      <w:lvlJc w:val="start"/>
      <w:pPr>
        <w:tabs>
          <w:tab w:val="num" w:pos="1440"/>
        </w:tabs>
        <w:ind w:start="1440" w:hanging="1440"/>
      </w:pPr>
      <w:rPr/>
    </w:lvl>
    <w:lvl w:ilvl="2">
      <w:start w:val="1"/>
      <w:numFmt w:val="decimalZero"/>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2"/>
      <w:numFmt w:val="decimal"/>
      <w:lvlText w:val="%1"/>
      <w:lvlJc w:val="start"/>
      <w:pPr>
        <w:tabs>
          <w:tab w:val="num" w:pos="1440"/>
        </w:tabs>
        <w:ind w:start="1440" w:hanging="1440"/>
      </w:pPr>
      <w:rPr/>
    </w:lvl>
    <w:lvl w:ilvl="1">
      <w:start w:val="24"/>
      <w:numFmt w:val="decimal"/>
      <w:lvlText w:val="%1-%2"/>
      <w:lvlJc w:val="start"/>
      <w:pPr>
        <w:tabs>
          <w:tab w:val="num" w:pos="1440"/>
        </w:tabs>
        <w:ind w:start="1440" w:hanging="1440"/>
      </w:pPr>
      <w:rPr/>
    </w:lvl>
    <w:lvl w:ilvl="2">
      <w:start w:val="1"/>
      <w:numFmt w:val="decimalZero"/>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2"/>
      <w:numFmt w:val="decimal"/>
      <w:lvlText w:val="%1"/>
      <w:lvlJc w:val="start"/>
      <w:pPr>
        <w:tabs>
          <w:tab w:val="num" w:pos="1440"/>
        </w:tabs>
        <w:ind w:start="1440" w:hanging="1440"/>
      </w:pPr>
      <w:rPr/>
    </w:lvl>
    <w:lvl w:ilvl="1">
      <w:start w:val="26"/>
      <w:numFmt w:val="decimal"/>
      <w:lvlText w:val="%1-%2"/>
      <w:lvlJc w:val="start"/>
      <w:pPr>
        <w:tabs>
          <w:tab w:val="num" w:pos="1440"/>
        </w:tabs>
        <w:ind w:start="1440" w:hanging="1440"/>
      </w:pPr>
      <w:rPr/>
    </w:lvl>
    <w:lvl w:ilvl="2">
      <w:start w:val="1"/>
      <w:numFmt w:val="decimalZero"/>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2"/>
      <w:numFmt w:val="decimal"/>
      <w:lvlText w:val="%1"/>
      <w:lvlJc w:val="start"/>
      <w:pPr>
        <w:tabs>
          <w:tab w:val="num" w:pos="1440"/>
        </w:tabs>
        <w:ind w:start="1440" w:hanging="1440"/>
      </w:pPr>
      <w:rPr/>
    </w:lvl>
    <w:lvl w:ilvl="1">
      <w:start w:val="22"/>
      <w:numFmt w:val="decimal"/>
      <w:lvlText w:val="%1-%2"/>
      <w:lvlJc w:val="start"/>
      <w:pPr>
        <w:tabs>
          <w:tab w:val="num" w:pos="1440"/>
        </w:tabs>
        <w:ind w:start="1440" w:hanging="1440"/>
      </w:pPr>
      <w:rPr/>
    </w:lvl>
    <w:lvl w:ilvl="2">
      <w:start w:val="1"/>
      <w:numFmt w:val="decimalZero"/>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12"/>
      <w:numFmt w:val="decimal"/>
      <w:lvlText w:val="%1"/>
      <w:lvlJc w:val="start"/>
      <w:pPr>
        <w:tabs>
          <w:tab w:val="num" w:pos="1440"/>
        </w:tabs>
        <w:ind w:start="1440" w:hanging="1440"/>
      </w:pPr>
      <w:rPr/>
    </w:lvl>
    <w:lvl w:ilvl="1">
      <w:start w:val="23"/>
      <w:numFmt w:val="decimal"/>
      <w:lvlText w:val="%1-%2"/>
      <w:lvlJc w:val="start"/>
      <w:pPr>
        <w:tabs>
          <w:tab w:val="num" w:pos="1440"/>
        </w:tabs>
        <w:ind w:start="1440" w:hanging="1440"/>
      </w:pPr>
      <w:rPr/>
    </w:lvl>
    <w:lvl w:ilvl="2">
      <w:start w:val="1"/>
      <w:numFmt w:val="decimalZero"/>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2"/>
      <w:numFmt w:val="decimal"/>
      <w:lvlText w:val="%1"/>
      <w:lvlJc w:val="start"/>
      <w:pPr>
        <w:tabs>
          <w:tab w:val="num" w:pos="1440"/>
        </w:tabs>
        <w:ind w:start="1440" w:hanging="1440"/>
      </w:pPr>
      <w:rPr/>
    </w:lvl>
    <w:lvl w:ilvl="1">
      <w:start w:val="21"/>
      <w:numFmt w:val="decimal"/>
      <w:lvlText w:val="%1-%2"/>
      <w:lvlJc w:val="start"/>
      <w:pPr>
        <w:tabs>
          <w:tab w:val="num" w:pos="1440"/>
        </w:tabs>
        <w:ind w:start="1440" w:hanging="1440"/>
      </w:pPr>
      <w:rPr/>
    </w:lvl>
    <w:lvl w:ilvl="2">
      <w:start w:val="1"/>
      <w:numFmt w:val="decimalZero"/>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2001-12-28T14:28:00Z</dcterms:created>
  <dc:creator>dbellar</dc:creator>
  <dc:description/>
  <dc:language>en-CA</dc:language>
  <cp:lastModifiedBy>lblair</cp:lastModifiedBy>
  <dcterms:modified xsi:type="dcterms:W3CDTF">2001-12-28T14:35:00Z</dcterms:modified>
  <cp:revision>4</cp:revision>
  <dc:subject/>
  <dc:title>FGT System Update</dc:title>
</cp:coreProperties>
</file>