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WEREAS, ECS and TW have entered into that certain Compression Services Agreement (Gallup Station) of even date herewith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jc w:val="both"/>
        <w:rPr/>
      </w:pPr>
      <w:r>
        <w:rPr>
          <w:sz w:val="24"/>
        </w:rPr>
        <w:tab/>
        <w:t xml:space="preserve">2.1 </w:t>
        <w:tab/>
      </w:r>
      <w:r>
        <w:rPr>
          <w:sz w:val="24"/>
          <w:u w:val="single"/>
        </w:rPr>
        <w:t>Annual Charge</w:t>
      </w:r>
      <w:r>
        <w:rPr>
          <w:sz w:val="24"/>
        </w:rPr>
        <w:t>.  A portion of the Annual Charge payable by TW to ECS in accordance with 3.2 of the CSA shall be converted into natural gas to be delivered to ECS (the "</w:t>
      </w:r>
      <w:r>
        <w:rPr>
          <w:sz w:val="24"/>
          <w:u w:val="single"/>
        </w:rPr>
        <w:t>Annual Charge Fuel Payment</w:t>
      </w:r>
      <w:r>
        <w:rPr>
          <w:sz w:val="24"/>
        </w:rPr>
        <w:t>").  The portion of the Annual Charge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Demand Charge divided by 12) - $__________)) times _________ MMBtu per dollar</w:t>
      </w:r>
    </w:p>
    <w:p>
      <w:pPr>
        <w:pStyle w:val="Normal"/>
        <w:jc w:val="both"/>
        <w:rPr>
          <w:sz w:val="24"/>
        </w:rPr>
      </w:pPr>
      <w:r>
        <w:rPr>
          <w:sz w:val="24"/>
        </w:rPr>
      </w:r>
    </w:p>
    <w:p>
      <w:pPr>
        <w:pStyle w:val="Normal"/>
        <w:jc w:val="both"/>
        <w:rPr>
          <w:sz w:val="24"/>
        </w:rPr>
      </w:pPr>
      <w:r>
        <w:rPr>
          <w:sz w:val="24"/>
        </w:rPr>
        <w:t xml:space="preserve">That portion of the Annual Charge not converted into the Annual Charge Fuel Payment shall be payable by TW to ECS in accordance with Article 4 of the CSA.  </w:t>
      </w:r>
    </w:p>
    <w:p>
      <w:pPr>
        <w:pStyle w:val="Normal"/>
        <w:jc w:val="both"/>
        <w:rPr/>
      </w:pPr>
      <w:r>
        <w:rPr/>
      </w:r>
    </w:p>
    <w:p>
      <w:pPr>
        <w:pStyle w:val="Normal"/>
        <w:jc w:val="both"/>
        <w:rPr/>
      </w:pPr>
      <w:r>
        <w:rPr>
          <w:sz w:val="24"/>
        </w:rPr>
        <w:tab/>
        <w:t xml:space="preserve">2.2 </w:t>
        <w:tab/>
      </w:r>
      <w:r>
        <w:rPr>
          <w:sz w:val="24"/>
          <w:u w:val="single"/>
        </w:rPr>
        <w:t>Compression Services Charge</w:t>
      </w:r>
      <w:r>
        <w:rPr>
          <w:sz w:val="24"/>
        </w:rPr>
        <w:t>.  The Compression Services Charge payable by TW to ECS in accordance with Section 3.3 of the CSA shall be converted into natural gas to be delivered to ECS (the "</w:t>
      </w:r>
      <w:r>
        <w:rPr>
          <w:sz w:val="24"/>
          <w:u w:val="single"/>
        </w:rPr>
        <w:t>Compression Services Charge Fuel Payment</w:t>
      </w:r>
      <w:r>
        <w:rPr>
          <w:sz w:val="24"/>
        </w:rPr>
        <w:t>").  The Compression Services Charge shall be converted into the Compression Services Charge Fuel Payment in accordance with the following calculation:</w:t>
      </w:r>
    </w:p>
    <w:p>
      <w:pPr>
        <w:pStyle w:val="Normal"/>
        <w:jc w:val="both"/>
        <w:rPr>
          <w:sz w:val="24"/>
        </w:rPr>
      </w:pPr>
      <w:r>
        <w:rPr>
          <w:sz w:val="24"/>
        </w:rPr>
      </w:r>
    </w:p>
    <w:p>
      <w:pPr>
        <w:pStyle w:val="Normal"/>
        <w:jc w:val="both"/>
        <w:rPr>
          <w:sz w:val="24"/>
        </w:rPr>
      </w:pPr>
      <w:r>
        <w:rPr>
          <w:sz w:val="24"/>
        </w:rPr>
        <w:tab/>
        <w:t>Compression Services Charge Fuel Payment = Compression Services Charge times _________ MMBtu per dollar.</w:t>
      </w:r>
    </w:p>
    <w:p>
      <w:pPr>
        <w:pStyle w:val="Normal"/>
        <w:rPr/>
      </w:pPr>
      <w:r>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sz w:val="24"/>
        </w:rPr>
      </w:pPr>
      <w:r>
        <w:rPr>
          <w:sz w:val="24"/>
        </w:rPr>
        <w:t>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4</w:t>
      </w:r>
    </w:p>
    <w:p>
      <w:pPr>
        <w:pStyle w:val="Heading2"/>
        <w:ind w:hanging="0" w:start="0"/>
        <w:rPr/>
      </w:pPr>
      <w:r>
        <w:rPr/>
        <w:t>DEFAULT AND REMEDIES</w:t>
      </w:r>
    </w:p>
    <w:p>
      <w:pPr>
        <w:pStyle w:val="Normal"/>
        <w:rPr/>
      </w:pPr>
      <w:r>
        <w:rPr/>
      </w:r>
    </w:p>
    <w:p>
      <w:pPr>
        <w:pStyle w:val="Normal"/>
        <w:ind w:firstLine="720" w:end="0"/>
        <w:jc w:val="both"/>
        <w:rPr>
          <w:sz w:val="24"/>
        </w:rPr>
      </w:pPr>
      <w:r>
        <w:rPr>
          <w:sz w:val="24"/>
        </w:rPr>
        <w:t>Upon the occurrence of an Event of Default by TW under the CSA which results in termination of the Agreement under Article 9 of the CSA, TW shall reimburse ECS for all costs and expenses incurred by ECS to unwind the forward sale for natural gas volumes to be delivered to ECS hereunder throughout the Term of this Agreement, in addition to all other remedies available under the terms and conditions of the CSA.</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5</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5.2.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5.5.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5.6.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5.11</w:t>
        <w:tab/>
      </w:r>
      <w:r>
        <w:rPr>
          <w:sz w:val="24"/>
          <w:u w:val="single"/>
        </w:rPr>
        <w:t>Effective Date</w:t>
      </w:r>
      <w:r>
        <w:rPr>
          <w:sz w:val="24"/>
        </w:rPr>
        <w:t xml:space="preserve">.  This Agreement is effective ____________,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9/17/99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1999-09-16T11:33:00Z</dcterms:created>
  <dc:creator>gnemec</dc:creator>
  <dc:description/>
  <dc:language>en-CA</dc:language>
  <cp:lastModifiedBy>gnemec</cp:lastModifiedBy>
  <cp:lastPrinted>1999-09-17T15:53:00Z</cp:lastPrinted>
  <dcterms:modified xsi:type="dcterms:W3CDTF">1999-09-17T19:03:00Z</dcterms:modified>
  <cp:revision>37</cp:revision>
  <dc:subject/>
  <dc:title/>
</cp:coreProperties>
</file>