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spacing w:before="0" w:after="0"/>
        <w:rPr/>
      </w:pPr>
      <w:r>
        <w:rPr/>
        <w:t>Gas Accord II Settlement</w:t>
      </w:r>
    </w:p>
    <w:p>
      <w:pPr>
        <w:pStyle w:val="Subtitle"/>
        <w:spacing w:before="80" w:after="0"/>
        <w:rPr/>
      </w:pPr>
      <w:bookmarkStart w:id="0" w:name="DocTitle"/>
      <w:r>
        <w:rPr/>
        <w:t>Settlement Schedule</w:t>
      </w:r>
      <w:bookmarkEnd w:id="0"/>
    </w:p>
    <w:p>
      <w:pPr>
        <w:pStyle w:val="Heading5"/>
        <w:spacing w:before="0" w:after="0"/>
        <w:ind w:hanging="0" w:start="0"/>
        <w:rPr/>
      </w:pPr>
      <w:bookmarkStart w:id="1" w:name="DocDate"/>
      <w:r>
        <w:rPr/>
        <w:t>November 17, 2000</w:t>
      </w:r>
      <w:bookmarkEnd w:id="1"/>
    </w:p>
    <w:p>
      <w:pPr>
        <w:pStyle w:val="Normal"/>
        <w:rPr>
          <w:sz w:val="12"/>
        </w:rPr>
      </w:pPr>
      <w:r>
        <w:rPr>
          <w:sz w:val="12"/>
        </w:rPr>
      </w:r>
    </w:p>
    <w:tbl>
      <w:tblPr>
        <w:tblW w:w="6966" w:type="dxa"/>
        <w:jc w:val="start"/>
        <w:tblInd w:w="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966"/>
      </w:tblGrid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>
                <w:b/>
              </w:rPr>
              <w:t>Initial PG&amp;E Settlement Proposal</w:t>
            </w:r>
            <w:r>
              <w:rPr/>
              <w:br/>
              <w:t>December 20, Wednesday  (Sent by E-mail to Parties)</w:t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>
                <w:b/>
              </w:rPr>
              <w:t>Presentation of Proposal and Feedback from Parties</w:t>
            </w:r>
            <w:r>
              <w:rPr/>
              <w:br/>
              <w:t>January 10-11, 2001, Wednesday-Thursday</w:t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>
                <w:b/>
              </w:rPr>
              <w:t>Settlement Discussions</w:t>
            </w:r>
            <w:r>
              <w:rPr/>
              <w:br/>
              <w:t>January 24-25, Wednesday-Thursday</w:t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>
                <w:b/>
              </w:rPr>
              <w:t>Settlement Discussions</w:t>
              <w:br/>
            </w:r>
            <w:r>
              <w:rPr/>
              <w:t>February 7-8, Wednesday-Thursday</w:t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>
                <w:b/>
              </w:rPr>
              <w:t>Settlement Discussions</w:t>
            </w:r>
            <w:r>
              <w:rPr/>
              <w:br/>
              <w:t>February 21-22, Wednesday-Thursday</w:t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>
                <w:b/>
              </w:rPr>
              <w:t>Revised PG&amp;E Proposal</w:t>
            </w:r>
            <w:r>
              <w:rPr/>
              <w:br/>
              <w:t>March 9, Friday</w:t>
              <w:br/>
              <w:t>(Sent by E-mail to Parties)</w:t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>
                <w:b/>
              </w:rPr>
              <w:t>Presentation of Revised Proposal</w:t>
            </w:r>
            <w:r>
              <w:rPr/>
              <w:br/>
              <w:t>March 14-15, Wednesday-Thursday</w:t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>
                <w:b/>
              </w:rPr>
              <w:t>Settlement Discussions</w:t>
            </w:r>
            <w:r>
              <w:rPr/>
              <w:br/>
              <w:t>March 28-29, Wednesday-Thursday</w:t>
              <w:br/>
              <w:t>(Continue to Iterate on Settlement Terms)</w:t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>
                <w:b/>
              </w:rPr>
              <w:t>Settlement Discussions</w:t>
            </w:r>
            <w:r>
              <w:rPr/>
              <w:br/>
              <w:t>April 11-12, Wednesday-Thursday</w:t>
              <w:br/>
              <w:t>(Continue to Iterate on Settlement Terms)</w:t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>
                <w:b/>
              </w:rPr>
              <w:t>Settlement Conference</w:t>
            </w:r>
            <w:r>
              <w:rPr/>
              <w:br/>
              <w:t>April 25-26, Wednesday-Thursday</w:t>
              <w:br/>
              <w:t>(Formal Settlement Conference under Rule 51)</w:t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>
                <w:b/>
              </w:rPr>
            </w:pPr>
            <w:r>
              <w:rPr>
                <w:b/>
              </w:rPr>
              <w:t>Final Draft Settlement</w:t>
              <w:br/>
            </w:r>
            <w:r>
              <w:rPr/>
              <w:t>May 4, Friday</w:t>
              <w:br/>
              <w:t>(Sent by E-mail to Parties)</w:t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>
                <w:b/>
              </w:rPr>
              <w:t xml:space="preserve">Final Settlement Conference </w:t>
            </w:r>
            <w:r>
              <w:rPr/>
              <w:t>(as needed)</w:t>
              <w:br/>
              <w:t>May 9-10, Wednesday-Thursday</w:t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>
                <w:b/>
              </w:rPr>
            </w:pPr>
            <w:r>
              <w:rPr>
                <w:b/>
              </w:rPr>
              <w:t>Finalize Application and Supporting Documents</w:t>
              <w:br/>
              <w:t>Sign Settlement</w:t>
              <w:br/>
            </w:r>
            <w:r>
              <w:rPr/>
              <w:t>May 11-31</w:t>
            </w:r>
          </w:p>
        </w:tc>
      </w:tr>
      <w:tr>
        <w:trPr/>
        <w:tc>
          <w:tcPr>
            <w:tcW w:w="6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>
                <w:b/>
              </w:rPr>
            </w:pPr>
            <w:r>
              <w:rPr>
                <w:b/>
              </w:rPr>
              <w:t>File Settlement with CPUC</w:t>
              <w:br/>
              <w:t>June 1, 2001, Friday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2304" w:right="2304" w:gutter="0" w:header="576" w:top="1008" w:footer="576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 Bold">
    <w:charset w:val="00" w:characterSet="windows-1252"/>
    <w:family w:val="roman"/>
    <w:pitch w:val="default"/>
  </w:font>
  <w:font w:name="BernhardMod BT">
    <w:charset w:val="00" w:characterSet="windows-1252"/>
    <w:family w:val="roman"/>
    <w:pitch w:val="default"/>
  </w:font>
  <w:font w:name="Wingdings">
    <w:charset w:val="02"/>
    <w:family w:val="auto"/>
    <w:pitch w:val="variable"/>
  </w:font>
  <w:font w:name="Book Antiqua">
    <w:charset w:val="00" w:characterSet="windows-1252"/>
    <w:family w:val="roman"/>
    <w:pitch w:val="variable"/>
  </w:font>
  <w:font w:name="Bookman Old Style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>
        <w:sz w:val="20"/>
      </w:rPr>
    </w:pPr>
    <w:r>
      <w:rPr>
        <w:sz w:val="20"/>
      </w:rPr>
      <w:t>Privileged and Confidential Work Product for Settlement Purposes</w:t>
    </w:r>
  </w:p>
  <w:p>
    <w:pPr>
      <w:pStyle w:val="Normal"/>
      <w:spacing w:before="120" w:after="0"/>
      <w:rPr>
        <w:rFonts w:ascii="BernhardMod BT" w:hAnsi="BernhardMod BT" w:cs="BernhardMod BT"/>
        <w:b/>
        <w:i/>
        <w:i/>
        <w:sz w:val="28"/>
      </w:rPr>
    </w:pPr>
    <w:r>
      <w:rPr>
        <w:rFonts w:cs="BernhardMod BT" w:ascii="BernhardMod BT" w:hAnsi="BernhardMod BT"/>
        <w:b/>
        <w:i/>
        <w:sz w:val="28"/>
      </w:rPr>
      <w:t>Gas Accord II Settlement</w:t>
    </w:r>
  </w:p>
  <w:p>
    <w:pPr>
      <w:pStyle w:val="Header"/>
      <w:rPr>
        <w:rFonts w:ascii="BernhardMod BT" w:hAnsi="BernhardMod BT" w:cs="BernhardMod BT"/>
        <w:b/>
        <w:i/>
        <w:i/>
        <w:sz w:val="28"/>
      </w:rPr>
    </w:pPr>
    <w:r>
      <w:rPr>
        <w:rFonts w:cs="BernhardMod BT" w:ascii="BernhardMod BT" w:hAnsi="BernhardMod BT"/>
        <w:b/>
        <w:i/>
        <w:sz w:val="28"/>
      </w:rPr>
      <w:fldChar w:fldCharType="begin"/>
    </w:r>
    <w:r>
      <w:rPr>
        <w:sz w:val="28"/>
        <w:i/>
        <w:b/>
        <w:rFonts w:cs="BernhardMod BT" w:ascii="BernhardMod BT" w:hAnsi="BernhardMod BT"/>
      </w:rPr>
      <w:instrText xml:space="preserve"> REF DocTitle \h </w:instrText>
    </w:r>
    <w:r>
      <w:rPr>
        <w:sz w:val="28"/>
        <w:i/>
        <w:b/>
        <w:rFonts w:cs="BernhardMod BT" w:ascii="BernhardMod BT" w:hAnsi="BernhardMod BT"/>
      </w:rPr>
      <w:fldChar w:fldCharType="separate"/>
    </w:r>
    <w:r>
      <w:rPr>
        <w:sz w:val="28"/>
        <w:i/>
        <w:b/>
        <w:rFonts w:cs="BernhardMod BT" w:ascii="BernhardMod BT" w:hAnsi="BernhardMod BT"/>
      </w:rPr>
      <w:t>Settlement Schedule</w:t>
    </w:r>
    <w:r>
      <w:rPr>
        <w:sz w:val="28"/>
        <w:i/>
        <w:b/>
        <w:rFonts w:cs="BernhardMod BT" w:ascii="BernhardMod BT" w:hAnsi="BernhardMod BT"/>
      </w:rPr>
      <w:fldChar w:fldCharType="end"/>
    </w:r>
  </w:p>
  <w:p>
    <w:pPr>
      <w:pStyle w:val="Header"/>
      <w:rPr/>
    </w:pPr>
    <w:r>
      <w:rPr/>
      <w:fldChar w:fldCharType="begin"/>
    </w:r>
    <w:r>
      <w:rPr/>
      <w:instrText xml:space="preserve"> REF DocDate \h </w:instrText>
    </w:r>
    <w:r>
      <w:rPr/>
      <w:fldChar w:fldCharType="separate"/>
    </w:r>
    <w:r>
      <w:rPr/>
      <w:t>November 17, 2000</w:t>
    </w:r>
    <w:r>
      <w:rPr/>
      <w:fldChar w:fldCharType="end"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0"/>
      </w:rPr>
    </w:pPr>
    <w:r>
      <w:rPr>
        <w:sz w:val="20"/>
      </w:rPr>
      <w:t>Privileged and Confidential Work Product for Settlement Purposes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?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lvlText w:val="?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lowerLetter"/>
      <w:lvlText w:val="(%1)"/>
      <w:lvlJc w:val="start"/>
      <w:pPr>
        <w:tabs>
          <w:tab w:val="num" w:pos="432"/>
        </w:tabs>
        <w:ind w:start="432" w:hanging="432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?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?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decimal"/>
      <w:lvlText w:val="?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Heading2"/>
    <w:qFormat/>
    <w:pPr>
      <w:keepNext w:val="true"/>
      <w:numPr>
        <w:ilvl w:val="0"/>
        <w:numId w:val="1"/>
      </w:numPr>
      <w:spacing w:before="240" w:after="0"/>
      <w:ind w:hanging="360" w:start="360" w:end="0"/>
      <w:outlineLvl w:val="0"/>
    </w:pPr>
    <w:rPr>
      <w:rFonts w:ascii="Times New Roman Bold" w:hAnsi="Times New Roman Bold" w:cs="Times New Roman Bold"/>
      <w:b/>
      <w:kern w:val="2"/>
      <w:sz w:val="26"/>
    </w:rPr>
  </w:style>
  <w:style w:type="paragraph" w:styleId="Heading2">
    <w:name w:val="heading 2"/>
    <w:basedOn w:val="Normal"/>
    <w:next w:val="Bullet3"/>
    <w:qFormat/>
    <w:pPr>
      <w:keepNext w:val="true"/>
      <w:numPr>
        <w:ilvl w:val="1"/>
        <w:numId w:val="1"/>
      </w:numPr>
      <w:spacing w:before="240" w:after="0"/>
      <w:ind w:hanging="576" w:start="936" w:end="0"/>
      <w:outlineLvl w:val="1"/>
    </w:pPr>
    <w:rPr>
      <w:rFonts w:ascii="Times New Roman Bold" w:hAnsi="Times New Roman Bold" w:cs="Times New Roman Bold"/>
      <w:b/>
      <w:sz w:val="2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60" w:after="60"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before="60" w:after="6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pacing w:before="120" w:after="0"/>
      <w:outlineLvl w:val="8"/>
    </w:pPr>
    <w:rPr>
      <w:rFonts w:ascii="BernhardMod BT" w:hAnsi="BernhardMod BT" w:cs="BernhardMod BT"/>
      <w:b/>
      <w:i/>
      <w:sz w:val="30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rFonts w:ascii="Times New Roman" w:hAnsi="Times New Roman" w:cs="Times New Roman"/>
      <w:spacing w:val="0"/>
      <w:kern w:val="0"/>
      <w:position w:val="0"/>
      <w:sz w:val="24"/>
      <w:sz w:val="24"/>
      <w:vertAlign w:val="baseline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LineNumber">
    <w:name w:val="line number"/>
    <w:basedOn w:val="DefaultParagraphFont"/>
    <w:rPr/>
  </w:style>
  <w:style w:type="paragraph" w:styleId="Heading">
    <w:name w:val="Heading"/>
    <w:basedOn w:val="Normal"/>
    <w:next w:val="BodyText"/>
    <w:qFormat/>
    <w:pPr>
      <w:spacing w:before="120" w:after="0"/>
      <w:jc w:val="center"/>
    </w:pPr>
    <w:rPr>
      <w:rFonts w:ascii="BernhardMod BT" w:hAnsi="BernhardMod BT" w:cs="BernhardMod BT"/>
      <w:b/>
      <w:i/>
      <w:sz w:val="28"/>
    </w:rPr>
  </w:style>
  <w:style w:type="paragraph" w:styleId="BodyText">
    <w:name w:val="Body Text"/>
    <w:basedOn w:val="Normal"/>
    <w:pPr/>
    <w:rPr>
      <w:b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ullet1">
    <w:name w:val="Bullet 1"/>
    <w:basedOn w:val="Normal"/>
    <w:qFormat/>
    <w:pPr>
      <w:ind w:hanging="432" w:start="432" w:end="0"/>
    </w:pPr>
    <w:rPr/>
  </w:style>
  <w:style w:type="paragraph" w:styleId="Bullet2">
    <w:name w:val="Bullet 2"/>
    <w:basedOn w:val="Normal"/>
    <w:qFormat/>
    <w:pPr>
      <w:ind w:hanging="432" w:start="864" w:end="0"/>
    </w:pPr>
    <w:rPr/>
  </w:style>
  <w:style w:type="paragraph" w:styleId="Bullet3">
    <w:name w:val="Bullet 3"/>
    <w:basedOn w:val="Normal"/>
    <w:qFormat/>
    <w:pPr>
      <w:spacing w:before="60" w:after="0"/>
      <w:ind w:hanging="720" w:start="1440" w:end="0"/>
    </w:pPr>
    <w:rPr/>
  </w:style>
  <w:style w:type="paragraph" w:styleId="Indent1">
    <w:name w:val="Indent 1"/>
    <w:basedOn w:val="Normal"/>
    <w:qFormat/>
    <w:pPr>
      <w:spacing w:before="60" w:after="0"/>
      <w:ind w:hanging="0" w:start="432" w:end="0"/>
    </w:pPr>
    <w:rPr/>
  </w:style>
  <w:style w:type="paragraph" w:styleId="Indent2">
    <w:name w:val="Indent 2"/>
    <w:basedOn w:val="Normal"/>
    <w:qFormat/>
    <w:pPr>
      <w:ind w:hanging="0" w:start="864" w:end="0"/>
    </w:pPr>
    <w:rPr>
      <w:sz w:val="26"/>
    </w:rPr>
  </w:style>
  <w:style w:type="paragraph" w:styleId="Indent3">
    <w:name w:val="Indent 3"/>
    <w:basedOn w:val="Normal"/>
    <w:qFormat/>
    <w:pPr>
      <w:ind w:hanging="864" w:start="2304" w:end="0"/>
    </w:pPr>
    <w:rPr/>
  </w:style>
  <w:style w:type="paragraph" w:styleId="Bullet4">
    <w:name w:val="Bullet 4"/>
    <w:basedOn w:val="Normal"/>
    <w:qFormat/>
    <w:pPr>
      <w:spacing w:before="60" w:after="0"/>
      <w:ind w:hanging="936" w:start="2016" w:end="0"/>
    </w:pPr>
    <w:rPr/>
  </w:style>
  <w:style w:type="paragraph" w:styleId="FootnoteText">
    <w:name w:val="footnote text"/>
    <w:basedOn w:val="Normal"/>
    <w:pPr/>
    <w:rPr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EnvelopeAddress">
    <w:name w:val="envelope address"/>
    <w:basedOn w:val="Normal"/>
    <w:pPr>
      <w:ind w:hanging="0" w:start="2880" w:end="0"/>
    </w:pPr>
    <w:rPr>
      <w:rFonts w:ascii="Book Antiqua" w:hAnsi="Book Antiqua" w:cs="Book Antiqua"/>
      <w:sz w:val="32"/>
    </w:rPr>
  </w:style>
  <w:style w:type="paragraph" w:styleId="EnvelopeReturn">
    <w:name w:val="envelope return"/>
    <w:basedOn w:val="Normal"/>
    <w:pPr/>
    <w:rPr>
      <w:rFonts w:ascii="Book Antiqua" w:hAnsi="Book Antiqua" w:cs="Book Antiqua"/>
      <w:sz w:val="30"/>
    </w:rPr>
  </w:style>
  <w:style w:type="paragraph" w:styleId="MyBodyText1">
    <w:name w:val="My Body Text 1"/>
    <w:basedOn w:val="Normal"/>
    <w:qFormat/>
    <w:pPr>
      <w:spacing w:before="240" w:after="0"/>
      <w:ind w:hanging="0" w:start="432" w:end="0"/>
    </w:pPr>
    <w:rPr/>
  </w:style>
  <w:style w:type="paragraph" w:styleId="MyBodyText2">
    <w:name w:val="My Body Text 2"/>
    <w:basedOn w:val="Normal"/>
    <w:qFormat/>
    <w:pPr>
      <w:spacing w:before="240" w:after="0"/>
      <w:ind w:hanging="0" w:start="864" w:end="0"/>
    </w:pPr>
    <w:rPr/>
  </w:style>
  <w:style w:type="paragraph" w:styleId="MyHeading1">
    <w:name w:val="My Heading 1"/>
    <w:basedOn w:val="Normal"/>
    <w:next w:val="MyBodyText1"/>
    <w:qFormat/>
    <w:pPr>
      <w:keepNext w:val="true"/>
      <w:ind w:hanging="432" w:start="432" w:end="0"/>
    </w:pPr>
    <w:rPr>
      <w:rFonts w:ascii="Times New Roman Bold" w:hAnsi="Times New Roman Bold" w:cs="Times New Roman Bold"/>
      <w:b/>
    </w:rPr>
  </w:style>
  <w:style w:type="paragraph" w:styleId="MyHeading2">
    <w:name w:val="My Heading 2"/>
    <w:basedOn w:val="Normal"/>
    <w:next w:val="MyBodyText2"/>
    <w:qFormat/>
    <w:pPr>
      <w:spacing w:before="120" w:after="0"/>
      <w:ind w:hanging="432" w:start="864" w:end="0"/>
    </w:pPr>
    <w:rPr/>
  </w:style>
  <w:style w:type="paragraph" w:styleId="Bullet5">
    <w:name w:val="Bullet 5"/>
    <w:basedOn w:val="Normal"/>
    <w:qFormat/>
    <w:pPr>
      <w:ind w:hanging="1152" w:start="2592" w:end="0"/>
    </w:pPr>
    <w:rPr/>
  </w:style>
  <w:style w:type="paragraph" w:styleId="ListBullet">
    <w:name w:val="List Bullet"/>
    <w:basedOn w:val="Normal"/>
    <w:qFormat/>
    <w:pPr>
      <w:numPr>
        <w:ilvl w:val="0"/>
        <w:numId w:val="2"/>
      </w:numPr>
      <w:ind w:hanging="360" w:start="360" w:end="0"/>
    </w:pPr>
    <w:rPr/>
  </w:style>
  <w:style w:type="paragraph" w:styleId="ListBullet2">
    <w:name w:val="List Bullet 2"/>
    <w:basedOn w:val="Normal"/>
    <w:qFormat/>
    <w:pPr>
      <w:numPr>
        <w:ilvl w:val="0"/>
        <w:numId w:val="3"/>
      </w:numPr>
      <w:ind w:hanging="432" w:start="864" w:end="0"/>
    </w:pPr>
    <w:rPr/>
  </w:style>
  <w:style w:type="paragraph" w:styleId="ListNumber">
    <w:name w:val="List Number"/>
    <w:basedOn w:val="Normal"/>
    <w:qFormat/>
    <w:pPr>
      <w:numPr>
        <w:ilvl w:val="0"/>
        <w:numId w:val="4"/>
      </w:numPr>
      <w:ind w:hanging="432" w:start="432" w:end="0"/>
    </w:pPr>
    <w:rPr/>
  </w:style>
  <w:style w:type="paragraph" w:styleId="ListBullet3">
    <w:name w:val="List Bullet 3"/>
    <w:basedOn w:val="Normal"/>
    <w:qFormat/>
    <w:pPr>
      <w:numPr>
        <w:ilvl w:val="0"/>
        <w:numId w:val="5"/>
      </w:numPr>
      <w:ind w:hanging="432" w:start="1296" w:end="0"/>
    </w:pPr>
    <w:rPr/>
  </w:style>
  <w:style w:type="paragraph" w:styleId="ListBullet4">
    <w:name w:val="List Bullet 4"/>
    <w:basedOn w:val="Normal"/>
    <w:qFormat/>
    <w:pPr>
      <w:numPr>
        <w:ilvl w:val="0"/>
        <w:numId w:val="6"/>
      </w:numPr>
      <w:ind w:hanging="432" w:start="1728" w:end="0"/>
    </w:pPr>
    <w:rPr/>
  </w:style>
  <w:style w:type="paragraph" w:styleId="ListBullet5">
    <w:name w:val="List Bullet 5"/>
    <w:basedOn w:val="Normal"/>
    <w:qFormat/>
    <w:pPr>
      <w:numPr>
        <w:ilvl w:val="0"/>
        <w:numId w:val="7"/>
      </w:numPr>
      <w:ind w:hanging="432" w:start="2160" w:end="0"/>
    </w:pPr>
    <w:rPr>
      <w:sz w:val="22"/>
    </w:rPr>
  </w:style>
  <w:style w:type="paragraph" w:styleId="ListContinue">
    <w:name w:val="List Continue"/>
    <w:basedOn w:val="Normal"/>
    <w:qFormat/>
    <w:pPr>
      <w:spacing w:before="120" w:after="0"/>
      <w:ind w:hanging="0" w:start="432" w:end="0"/>
    </w:pPr>
    <w:rPr/>
  </w:style>
  <w:style w:type="paragraph" w:styleId="ListContinue2">
    <w:name w:val="List Continue 2"/>
    <w:basedOn w:val="Normal"/>
    <w:qFormat/>
    <w:pPr>
      <w:spacing w:before="120" w:after="0"/>
      <w:ind w:hanging="0" w:start="864" w:end="0"/>
    </w:pPr>
    <w:rPr/>
  </w:style>
  <w:style w:type="paragraph" w:styleId="ListContinue3">
    <w:name w:val="List Continue 3"/>
    <w:basedOn w:val="Normal"/>
    <w:qFormat/>
    <w:pPr>
      <w:spacing w:before="120" w:after="0"/>
      <w:ind w:hanging="0" w:start="1296" w:end="0"/>
    </w:pPr>
    <w:rPr/>
  </w:style>
  <w:style w:type="paragraph" w:styleId="ListContinue4">
    <w:name w:val="List Continue 4"/>
    <w:basedOn w:val="Normal"/>
    <w:qFormat/>
    <w:pPr>
      <w:spacing w:before="120" w:after="0"/>
      <w:ind w:hanging="0" w:start="1728" w:end="0"/>
    </w:pPr>
    <w:rPr/>
  </w:style>
  <w:style w:type="paragraph" w:styleId="ListContinue5">
    <w:name w:val="List Continue 5"/>
    <w:basedOn w:val="Normal"/>
    <w:qFormat/>
    <w:pPr>
      <w:spacing w:before="60" w:after="0"/>
      <w:ind w:hanging="0" w:start="2160" w:end="0"/>
    </w:pPr>
    <w:rPr>
      <w:sz w:val="22"/>
    </w:rPr>
  </w:style>
  <w:style w:type="paragraph" w:styleId="ListNumber2">
    <w:name w:val="List Number 2"/>
    <w:basedOn w:val="Normal"/>
    <w:qFormat/>
    <w:pPr>
      <w:numPr>
        <w:ilvl w:val="0"/>
        <w:numId w:val="8"/>
      </w:numPr>
      <w:ind w:hanging="432" w:start="864" w:end="0"/>
    </w:pPr>
    <w:rPr/>
  </w:style>
  <w:style w:type="paragraph" w:styleId="ListNumber3">
    <w:name w:val="List Number 3"/>
    <w:basedOn w:val="Normal"/>
    <w:qFormat/>
    <w:pPr>
      <w:numPr>
        <w:ilvl w:val="0"/>
        <w:numId w:val="9"/>
      </w:numPr>
      <w:ind w:hanging="432" w:start="1296" w:end="0"/>
    </w:pPr>
    <w:rPr/>
  </w:style>
  <w:style w:type="paragraph" w:styleId="ListNumber4">
    <w:name w:val="List Number 4"/>
    <w:basedOn w:val="Normal"/>
    <w:qFormat/>
    <w:pPr>
      <w:numPr>
        <w:ilvl w:val="0"/>
        <w:numId w:val="10"/>
      </w:numPr>
      <w:ind w:hanging="432" w:start="1728" w:end="0"/>
    </w:pPr>
    <w:rPr/>
  </w:style>
  <w:style w:type="paragraph" w:styleId="ListNumber5">
    <w:name w:val="List Number 5"/>
    <w:basedOn w:val="Normal"/>
    <w:qFormat/>
    <w:pPr>
      <w:numPr>
        <w:ilvl w:val="0"/>
        <w:numId w:val="11"/>
      </w:numPr>
      <w:ind w:hanging="432" w:start="2160" w:end="0"/>
    </w:pPr>
    <w:rPr>
      <w:sz w:val="22"/>
    </w:rPr>
  </w:style>
  <w:style w:type="paragraph" w:styleId="Indent4">
    <w:name w:val="Indent 4"/>
    <w:basedOn w:val="Normal"/>
    <w:qFormat/>
    <w:pPr>
      <w:ind w:hanging="0" w:start="1728" w:end="0"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Indent5">
    <w:name w:val="Indent 5"/>
    <w:basedOn w:val="Normal"/>
    <w:qFormat/>
    <w:pPr>
      <w:ind w:hanging="0" w:start="2520" w:end="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Subtitle">
    <w:name w:val="Subtitle"/>
    <w:basedOn w:val="Normal"/>
    <w:next w:val="BodyText"/>
    <w:qFormat/>
    <w:pPr>
      <w:spacing w:before="120" w:after="0"/>
      <w:jc w:val="center"/>
    </w:pPr>
    <w:rPr>
      <w:rFonts w:ascii="Bookman Old Style" w:hAnsi="Bookman Old Style" w:cs="Bookman Old Style"/>
      <w:b/>
      <w:sz w:val="2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  <w:style w:type="numbering" w:styleId="WW8StyleNum3">
    <w:name w:val="WW8StyleNum3"/>
    <w:qFormat/>
  </w:style>
  <w:style w:type="numbering" w:styleId="WW8StyleNum4">
    <w:name w:val="WW8StyleNum4"/>
    <w:qFormat/>
  </w:style>
  <w:style w:type="numbering" w:styleId="WW8StyleNum5">
    <w:name w:val="WW8StyleNum5"/>
    <w:qFormat/>
  </w:style>
  <w:style w:type="numbering" w:styleId="WW8StyleNum6">
    <w:name w:val="WW8StyleNum6"/>
    <w:qFormat/>
  </w:style>
  <w:style w:type="numbering" w:styleId="WW8StyleNum7">
    <w:name w:val="WW8StyleNum7"/>
    <w:qFormat/>
  </w:style>
  <w:style w:type="numbering" w:styleId="WW8StyleNum8">
    <w:name w:val="WW8StyleNum8"/>
    <w:qFormat/>
  </w:style>
  <w:style w:type="numbering" w:styleId="WW8StyleNum9">
    <w:name w:val="WW8Style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2000-09-18T20:07:00Z</dcterms:created>
  <dc:creator>Geoffrey J Bellenger</dc:creator>
  <dc:description/>
  <dc:language>en-CA</dc:language>
  <cp:lastModifiedBy>A PG&amp;E Employee</cp:lastModifiedBy>
  <cp:lastPrinted>2000-11-17T14:59:00Z</cp:lastPrinted>
  <dcterms:modified xsi:type="dcterms:W3CDTF">2000-11-17T20:34:00Z</dcterms:modified>
  <cp:revision>21</cp:revision>
  <dc:subject/>
  <dc:title>Strategic Planning Team</dc:title>
</cp:coreProperties>
</file>