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Information For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PG&amp;E’s Gas Accord II Settlement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tbl>
      <w:tblPr>
        <w:tblW w:w="92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420"/>
        <w:gridCol w:w="810"/>
        <w:gridCol w:w="2376"/>
      </w:tblGrid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Name: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Susan Scott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Title: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Senior Counsel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Firm: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Transwestern Pipeline Company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Mailing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1400 Smith St., Room 4788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City: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Houston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State and Zip Code: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Texas 77002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Office Telephone(s):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713-853-0596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Pager/Cell Phone: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713-494-5002</w:t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E-mail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hyperlink r:id="rId2">
              <w:r>
                <w:rPr>
                  <w:rStyle w:val="Hyperlink"/>
                </w:rPr>
                <w:t>susan.scott@enron.com</w:t>
              </w:r>
            </w:hyperlink>
          </w:p>
        </w:tc>
      </w:tr>
      <w:tr>
        <w:trPr/>
        <w:tc>
          <w:tcPr>
            <w:tcW w:w="6858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(Note:  E-mail will be the primary means of communication.)</w:t>
            </w:r>
          </w:p>
        </w:tc>
        <w:tc>
          <w:tcPr>
            <w:tcW w:w="2376" w:type="dxa"/>
            <w:tcBorders>
              <w:top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Representing: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Transwestern Pipeline Company</w:t>
            </w:r>
          </w:p>
        </w:tc>
      </w:tr>
      <w:tr>
        <w:trPr/>
        <w:tc>
          <w:tcPr>
            <w:tcW w:w="604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(If different from Firm)</w:t>
            </w:r>
          </w:p>
        </w:tc>
        <w:tc>
          <w:tcPr>
            <w:tcW w:w="318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04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318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meeting/workshop notice list only.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(SS)</w:t>
      </w:r>
      <w:r>
        <w:rPr/>
        <w:tab/>
        <w:t>Please put me on the Rule 51 list so I may receive settlement related documents as well as meeting notices.  I have read Rule 51 and agree to abide by its terms.</w:t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720" w:start="720" w:end="0"/>
        <w:rPr/>
      </w:pPr>
      <w:r>
        <w:rPr/>
        <w:t>Date:</w:t>
        <w:tab/>
        <w:tab/>
        <w:t>10/26/00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san.scott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2000-08-15T12:40:00Z</dcterms:created>
  <dc:creator>Geoffrey Bellenger</dc:creator>
  <dc:description/>
  <dc:language>en-CA</dc:language>
  <cp:lastModifiedBy>Susan Scott</cp:lastModifiedBy>
  <cp:lastPrinted>2000-08-15T10:28:00Z</cp:lastPrinted>
  <dcterms:modified xsi:type="dcterms:W3CDTF">2000-10-26T17:22:00Z</dcterms:modified>
  <cp:revision>8</cp:revision>
  <dc:subject/>
  <dc:title>Mailing List Information For</dc:title>
</cp:coreProperties>
</file>