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w:t>
      </w:r>
    </w:p>
    <w:p>
      <w:pPr>
        <w:pStyle w:val="Normal"/>
        <w:jc w:val="center"/>
        <w:rPr/>
      </w:pPr>
      <w:r>
        <w:rPr/>
      </w:r>
    </w:p>
    <w:p>
      <w:pPr>
        <w:pStyle w:val="Normal"/>
        <w:jc w:val="center"/>
        <w:rPr/>
      </w:pPr>
      <w:r>
        <w:rPr/>
        <w:t>FUEL MANAGEMENT SERVICES AGREEMENT</w:t>
      </w:r>
    </w:p>
    <w:p>
      <w:pPr>
        <w:pStyle w:val="Normal"/>
        <w:jc w:val="both"/>
        <w:rPr/>
      </w:pPr>
      <w:r>
        <w:rPr/>
      </w:r>
    </w:p>
    <w:p>
      <w:pPr>
        <w:pStyle w:val="Normal"/>
        <w:jc w:val="both"/>
        <w:rPr/>
      </w:pPr>
      <w:r>
        <w:rPr/>
      </w:r>
    </w:p>
    <w:p>
      <w:pPr>
        <w:pStyle w:val="BodyText2"/>
        <w:rPr/>
      </w:pPr>
      <w:r>
        <w:rPr/>
        <w:tab/>
        <w:t>This Fuel Management Services Agreement is made effective as of June 1, 2001 (the "Effective Date") by and between Garden State Paper Company, Inc. (“GSP”), a Virginia corporation and Enron North America Corp. (“ENA”), a Delaware corporation.  GSP and ENA are referred to sometimes as Party or collectively as the Parties.</w:t>
      </w:r>
    </w:p>
    <w:p>
      <w:pPr>
        <w:pStyle w:val="Normal"/>
        <w:jc w:val="both"/>
        <w:rPr/>
      </w:pPr>
      <w:r>
        <w:rPr/>
      </w:r>
    </w:p>
    <w:p>
      <w:pPr>
        <w:pStyle w:val="Heading1"/>
        <w:ind w:hanging="0" w:start="0"/>
        <w:rPr/>
      </w:pPr>
      <w:r>
        <w:rPr/>
        <w:t>Recitals</w:t>
      </w:r>
    </w:p>
    <w:p>
      <w:pPr>
        <w:pStyle w:val="Normal"/>
        <w:jc w:val="both"/>
        <w:rPr/>
      </w:pPr>
      <w:r>
        <w:rPr/>
      </w:r>
    </w:p>
    <w:p>
      <w:pPr>
        <w:pStyle w:val="Normal"/>
        <w:jc w:val="both"/>
        <w:rPr/>
      </w:pPr>
      <w:r>
        <w:rPr/>
        <w:tab/>
        <w:t>WHEREAS, GSP wishes to purchase fuel supplies for use in certain of its facilities listed on the Exhibit “A” attached hereto;</w:t>
      </w:r>
    </w:p>
    <w:p>
      <w:pPr>
        <w:pStyle w:val="Normal"/>
        <w:jc w:val="both"/>
        <w:rPr/>
      </w:pPr>
      <w:r>
        <w:rPr/>
      </w:r>
    </w:p>
    <w:p>
      <w:pPr>
        <w:pStyle w:val="Normal"/>
        <w:jc w:val="both"/>
        <w:rPr/>
      </w:pPr>
      <w:r>
        <w:rPr/>
        <w:tab/>
        <w:t>WHEREAS, GSP has requested ENA to perform certain services related to the purchase and delivery of fuel for GSP's facilities;</w:t>
      </w:r>
    </w:p>
    <w:p>
      <w:pPr>
        <w:pStyle w:val="Normal"/>
        <w:jc w:val="both"/>
        <w:rPr/>
      </w:pPr>
      <w:r>
        <w:rPr/>
      </w:r>
    </w:p>
    <w:p>
      <w:pPr>
        <w:pStyle w:val="Normal"/>
        <w:jc w:val="both"/>
        <w:rPr/>
      </w:pPr>
      <w:r>
        <w:rPr/>
        <w:tab/>
        <w:t>WHEREAS, ENA desires to perform certain services related to the purchase and delivery of fuel for GSP's facilities;</w:t>
      </w:r>
    </w:p>
    <w:p>
      <w:pPr>
        <w:pStyle w:val="Normal"/>
        <w:jc w:val="both"/>
        <w:rPr/>
      </w:pPr>
      <w:r>
        <w:rPr/>
      </w:r>
    </w:p>
    <w:p>
      <w:pPr>
        <w:pStyle w:val="Normal"/>
        <w:jc w:val="both"/>
        <w:rPr/>
      </w:pPr>
      <w:r>
        <w:rPr/>
        <w:tab/>
        <w:t>NOW THEREFORE, the Parties agree as follows:</w:t>
      </w:r>
    </w:p>
    <w:p>
      <w:pPr>
        <w:pStyle w:val="Normal"/>
        <w:jc w:val="both"/>
        <w:rPr/>
      </w:pPr>
      <w:r>
        <w:rPr/>
      </w:r>
    </w:p>
    <w:p>
      <w:pPr>
        <w:pStyle w:val="Heading1"/>
        <w:ind w:hanging="0" w:start="0"/>
        <w:rPr/>
      </w:pPr>
      <w:r>
        <w:rPr/>
        <w:t>Article 1.  Services to be Performed by ENA</w:t>
      </w:r>
    </w:p>
    <w:p>
      <w:pPr>
        <w:pStyle w:val="Normal"/>
        <w:jc w:val="both"/>
        <w:rPr/>
      </w:pPr>
      <w:r>
        <w:rPr/>
      </w:r>
    </w:p>
    <w:p>
      <w:pPr>
        <w:pStyle w:val="Normal"/>
        <w:numPr>
          <w:ilvl w:val="1"/>
          <w:numId w:val="4"/>
        </w:numPr>
        <w:tabs>
          <w:tab w:val="clear" w:pos="720"/>
          <w:tab w:val="left" w:pos="0" w:leader="none"/>
        </w:tabs>
        <w:ind w:firstLine="720" w:start="0" w:end="0"/>
        <w:jc w:val="both"/>
        <w:rPr/>
      </w:pPr>
      <w:r>
        <w:rPr/>
        <w:t>The services to performed by ENA under the terms of this Agreement shall cover and encompass all of the gas requiremetns of each of GSP's facilities with respect to which GSP and ENA have mutually agreed to be a Designated Facility by executing a Facility Designation Agreement in the form of Exhibit "A" attached hereto.</w:t>
      </w:r>
    </w:p>
    <w:p>
      <w:pPr>
        <w:pStyle w:val="Normal"/>
        <w:jc w:val="both"/>
        <w:rPr/>
      </w:pPr>
      <w:r>
        <w:rPr/>
      </w:r>
    </w:p>
    <w:p>
      <w:pPr>
        <w:pStyle w:val="Normal"/>
        <w:numPr>
          <w:ilvl w:val="1"/>
          <w:numId w:val="4"/>
        </w:numPr>
        <w:tabs>
          <w:tab w:val="clear" w:pos="720"/>
          <w:tab w:val="left" w:pos="0" w:leader="none"/>
        </w:tabs>
        <w:ind w:firstLine="720" w:start="0" w:end="0"/>
        <w:jc w:val="both"/>
        <w:rPr/>
      </w:pPr>
      <w:r>
        <w:rPr>
          <w:u w:val="single"/>
        </w:rPr>
        <w:t>Evaluation of Gas Versus Fuel Oil Option</w:t>
      </w:r>
      <w:r>
        <w:rPr/>
        <w:t>.  ENA shall: (a) estimate GSP’s up-front gas peaking supply opportunities; (b) estimate GSP’s delivered gas supply costs; (c) compare fully loaded gas opportunities against GSP’s existing fuel oil option with GSP’s counterparty Amerada Hess and (d) recommend the most desirable fuel option to GSP.  GSP will select the fuel option that it desires (the “Selected Fuel”).</w:t>
      </w:r>
    </w:p>
    <w:p>
      <w:pPr>
        <w:pStyle w:val="Normal"/>
        <w:tabs>
          <w:tab w:val="clear" w:pos="720"/>
          <w:tab w:val="left" w:pos="0" w:leader="none"/>
        </w:tabs>
        <w:ind w:firstLine="720" w:end="0"/>
        <w:jc w:val="both"/>
        <w:rPr>
          <w:u w:val="single"/>
        </w:rPr>
      </w:pPr>
      <w:r>
        <w:rPr>
          <w:u w:val="single"/>
        </w:rPr>
      </w:r>
    </w:p>
    <w:p>
      <w:pPr>
        <w:pStyle w:val="Normal"/>
        <w:numPr>
          <w:ilvl w:val="1"/>
          <w:numId w:val="4"/>
        </w:numPr>
        <w:tabs>
          <w:tab w:val="clear" w:pos="720"/>
        </w:tabs>
        <w:ind w:firstLine="720" w:start="0" w:end="0"/>
        <w:jc w:val="both"/>
        <w:rPr/>
      </w:pPr>
      <w:r>
        <w:rPr>
          <w:u w:val="single"/>
        </w:rPr>
        <w:t>Management of RFP Process For the Selected Fuel</w:t>
      </w:r>
      <w:r>
        <w:rPr/>
        <w:t>.  ENA shall (a) assist GSP in drafting terms and conditions of a Request for Proposal (“RFP”) concerning the provision of the Selected Fuel to GSP’s facilities; (b) provide to GSP a list of potential suppliers of the Selected Fuels for GSP to distribute the RFP; (c) assist GSP in evaluating the RFP responses; and (d) recommend a fuel supplier to GSP.  GSP will select the fuel supplier(s) that it desires (the "Fuel Supplier").</w:t>
      </w:r>
    </w:p>
    <w:p>
      <w:pPr>
        <w:pStyle w:val="Normal"/>
        <w:jc w:val="both"/>
        <w:rPr/>
      </w:pPr>
      <w:r>
        <w:rPr/>
      </w:r>
    </w:p>
    <w:p>
      <w:pPr>
        <w:pStyle w:val="BodyTextIndent2"/>
        <w:rPr/>
      </w:pPr>
      <w:r>
        <w:rPr/>
        <w:t>1.4</w:t>
        <w:tab/>
        <w:t xml:space="preserve">ENA agrees to administer the supply contracts between GSP and the Fuel Supplier by obtaining information from the Designated Facility of its estimated gas requirements for the following month and relaying such estimate to the Fuel Supplier.  </w:t>
        <w:tab/>
      </w:r>
    </w:p>
    <w:p>
      <w:pPr>
        <w:pStyle w:val="Normal"/>
        <w:ind w:firstLine="720" w:end="0"/>
        <w:jc w:val="both"/>
        <w:rPr/>
      </w:pPr>
      <w:r>
        <w:rPr/>
      </w:r>
    </w:p>
    <w:p>
      <w:pPr>
        <w:pStyle w:val="Normal"/>
        <w:ind w:firstLine="720" w:end="0"/>
        <w:jc w:val="both"/>
        <w:rPr/>
      </w:pPr>
      <w:r>
        <w:rPr/>
        <w:t>1.5</w:t>
        <w:tab/>
      </w:r>
      <w:r>
        <w:rPr>
          <w:u w:val="single"/>
        </w:rPr>
        <w:t>Facilitation of Execution of Contract(s) with Fuel Supplier(s).</w:t>
      </w:r>
      <w:r>
        <w:rPr/>
        <w:t xml:space="preserve">  ENA shall make appropriate suggestions to enhance GSP’s position regarding terms and conditions for the fuel supply agreement(s) between GSP and the Fuel Supplier(s).</w:t>
      </w:r>
    </w:p>
    <w:p>
      <w:pPr>
        <w:pStyle w:val="Normal"/>
        <w:jc w:val="both"/>
        <w:rPr/>
      </w:pPr>
      <w:r>
        <w:rPr/>
      </w:r>
    </w:p>
    <w:p>
      <w:pPr>
        <w:pStyle w:val="Normal"/>
        <w:ind w:start="720" w:end="0"/>
        <w:jc w:val="both"/>
        <w:rPr/>
      </w:pPr>
      <w:r>
        <w:rPr/>
      </w:r>
    </w:p>
    <w:p>
      <w:pPr>
        <w:pStyle w:val="Normal"/>
        <w:numPr>
          <w:ilvl w:val="1"/>
          <w:numId w:val="4"/>
        </w:numPr>
        <w:tabs>
          <w:tab w:val="clear" w:pos="720"/>
        </w:tabs>
        <w:ind w:firstLine="720" w:start="0" w:end="0"/>
        <w:jc w:val="both"/>
        <w:rPr/>
      </w:pPr>
      <w:r>
        <w:rPr/>
        <w:t>ENA shall provide value-added opportunities in the liquidation of any NYMEX Swap agreements entered into by GSP during the term of this Agreement.</w:t>
      </w:r>
    </w:p>
    <w:p>
      <w:pPr>
        <w:pStyle w:val="Normal"/>
        <w:ind w:start="720" w:end="0"/>
        <w:jc w:val="both"/>
        <w:rPr/>
      </w:pPr>
      <w:r>
        <w:rPr/>
      </w:r>
    </w:p>
    <w:p>
      <w:pPr>
        <w:pStyle w:val="BodyTextIndent"/>
        <w:ind w:start="0" w:end="0"/>
        <w:rPr/>
      </w:pPr>
      <w:r>
        <w:rPr/>
        <w:t>1.5</w:t>
        <w:tab/>
        <w:t>In performing services hereunder, ENA shall have no power or authority to bind GSP to any contracts with third parties.</w:t>
      </w:r>
    </w:p>
    <w:p>
      <w:pPr>
        <w:pStyle w:val="Normal"/>
        <w:ind w:start="720" w:end="0"/>
        <w:jc w:val="both"/>
        <w:rPr/>
      </w:pPr>
      <w:r>
        <w:rPr/>
      </w:r>
    </w:p>
    <w:p>
      <w:pPr>
        <w:pStyle w:val="Normal"/>
        <w:ind w:start="720" w:end="0"/>
        <w:jc w:val="both"/>
        <w:rPr/>
      </w:pPr>
      <w:r>
        <w:rPr/>
      </w:r>
    </w:p>
    <w:p>
      <w:pPr>
        <w:pStyle w:val="Heading1"/>
        <w:ind w:hanging="0" w:start="0"/>
        <w:rPr/>
      </w:pPr>
      <w:r>
        <w:rPr/>
        <w:t>Article 2.  Compensation</w:t>
      </w:r>
    </w:p>
    <w:p>
      <w:pPr>
        <w:pStyle w:val="Normal"/>
        <w:rPr/>
      </w:pPr>
      <w:r>
        <w:rPr/>
      </w:r>
    </w:p>
    <w:p>
      <w:pPr>
        <w:pStyle w:val="Normal"/>
        <w:numPr>
          <w:ilvl w:val="1"/>
          <w:numId w:val="3"/>
        </w:numPr>
        <w:tabs>
          <w:tab w:val="clear" w:pos="720"/>
        </w:tabs>
        <w:ind w:firstLine="720" w:start="0" w:end="0"/>
        <w:rPr/>
      </w:pPr>
      <w:r>
        <w:rPr/>
        <w:t>In consideration of the services rendered hereunder, GSP shall pay ENA an amount equal to $8,333.33 to be paid at the first of each month during the term of this Agreement beginning June 1, 2001.</w:t>
      </w:r>
    </w:p>
    <w:p>
      <w:pPr>
        <w:pStyle w:val="Normal"/>
        <w:ind w:firstLine="720" w:end="0"/>
        <w:rPr/>
      </w:pPr>
      <w:r>
        <w:rPr/>
      </w:r>
    </w:p>
    <w:p>
      <w:pPr>
        <w:pStyle w:val="BodyTextIndent2"/>
        <w:rPr/>
      </w:pPr>
      <w:r>
        <w:rPr/>
        <w:t>2.2</w:t>
        <w:tab/>
        <w:t>In addition to the compensation outlined in Section 2.1, GSP shall pay ENA an amount equal to one-half of the mutually agreed and identifiable savings [NEEDS TO BE IDENTIFIED] after the first $100,000 that accrue as a result of ENA's provision of services hereunder.</w:t>
      </w:r>
    </w:p>
    <w:p>
      <w:pPr>
        <w:pStyle w:val="BodyTextIndent2"/>
        <w:rPr/>
      </w:pPr>
      <w:r>
        <w:rPr/>
      </w:r>
    </w:p>
    <w:p>
      <w:pPr>
        <w:pStyle w:val="BodyTextIndent2"/>
        <w:rPr/>
      </w:pPr>
      <w:r>
        <w:rPr/>
      </w:r>
    </w:p>
    <w:p>
      <w:pPr>
        <w:pStyle w:val="Heading1"/>
        <w:ind w:hanging="0" w:start="0"/>
        <w:rPr/>
      </w:pPr>
      <w:r>
        <w:rPr/>
        <w:t>Article 3.  Term</w:t>
      </w:r>
    </w:p>
    <w:p>
      <w:pPr>
        <w:pStyle w:val="Normal"/>
        <w:jc w:val="both"/>
        <w:rPr/>
      </w:pPr>
      <w:r>
        <w:rPr/>
        <w:tab/>
        <w:t>This Agreement shall be for a term for one year from June 1, 2001 through May 31, 2001.</w:t>
      </w:r>
    </w:p>
    <w:p>
      <w:pPr>
        <w:pStyle w:val="Normal"/>
        <w:jc w:val="both"/>
        <w:rPr/>
      </w:pPr>
      <w:r>
        <w:rPr/>
      </w:r>
    </w:p>
    <w:p>
      <w:pPr>
        <w:pStyle w:val="Heading1"/>
        <w:ind w:hanging="0" w:start="0"/>
        <w:rPr/>
      </w:pPr>
      <w:r>
        <w:rPr/>
        <w:t>Article 4  Miscellaneous</w:t>
      </w:r>
    </w:p>
    <w:p>
      <w:pPr>
        <w:pStyle w:val="Normal"/>
        <w:jc w:val="both"/>
        <w:rPr>
          <w:u w:val="single"/>
        </w:rPr>
      </w:pPr>
      <w:r>
        <w:rPr>
          <w:u w:val="single"/>
        </w:rPr>
      </w:r>
    </w:p>
    <w:p>
      <w:pPr>
        <w:pStyle w:val="Header"/>
        <w:tabs>
          <w:tab w:val="clear" w:pos="4320"/>
          <w:tab w:val="clear" w:pos="8640"/>
        </w:tabs>
        <w:jc w:val="both"/>
        <w:rPr/>
      </w:pPr>
      <w:r>
        <w:rPr/>
        <w:tab/>
        <w:t>4.1</w:t>
        <w:tab/>
        <w:t>This Agreement shall not be assigned without the prior written consent of both parties.</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pPr>
      <w:r>
        <w:rPr/>
        <w:t>Any notice provided for in this Agreement shall be sent to the following addresses:</w:t>
      </w:r>
    </w:p>
    <w:p>
      <w:pPr>
        <w:pStyle w:val="Header"/>
        <w:tabs>
          <w:tab w:val="clear" w:pos="4320"/>
          <w:tab w:val="clear" w:pos="8640"/>
        </w:tabs>
        <w:jc w:val="both"/>
        <w:rPr/>
      </w:pPr>
      <w:r>
        <w:rPr/>
      </w:r>
    </w:p>
    <w:p>
      <w:pPr>
        <w:pStyle w:val="Header"/>
        <w:tabs>
          <w:tab w:val="clear" w:pos="4320"/>
          <w:tab w:val="clear" w:pos="8640"/>
        </w:tabs>
        <w:ind w:start="720" w:end="0"/>
        <w:jc w:val="both"/>
        <w:rPr/>
      </w:pPr>
      <w:r>
        <w:rPr/>
        <w:t>ENA:</w:t>
        <w:tab/>
        <w:t>P.O. Box 4428</w:t>
      </w:r>
    </w:p>
    <w:p>
      <w:pPr>
        <w:pStyle w:val="Header"/>
        <w:tabs>
          <w:tab w:val="clear" w:pos="4320"/>
          <w:tab w:val="clear" w:pos="8640"/>
        </w:tabs>
        <w:ind w:start="1440" w:end="0"/>
        <w:jc w:val="both"/>
        <w:rPr/>
      </w:pPr>
      <w:r>
        <w:rPr/>
        <w:t>Houston, Texas 77210-4428</w:t>
      </w:r>
    </w:p>
    <w:p>
      <w:pPr>
        <w:pStyle w:val="Header"/>
        <w:tabs>
          <w:tab w:val="clear" w:pos="4320"/>
          <w:tab w:val="clear" w:pos="8640"/>
        </w:tabs>
        <w:ind w:start="1440" w:end="0"/>
        <w:jc w:val="both"/>
        <w:rPr/>
      </w:pPr>
      <w:r>
        <w:rPr/>
        <w:t>Attn: David Jones</w:t>
      </w:r>
    </w:p>
    <w:p>
      <w:pPr>
        <w:pStyle w:val="Header"/>
        <w:tabs>
          <w:tab w:val="clear" w:pos="4320"/>
          <w:tab w:val="clear" w:pos="8640"/>
        </w:tabs>
        <w:ind w:firstLine="720" w:end="0"/>
        <w:jc w:val="both"/>
        <w:rPr/>
      </w:pPr>
      <w:r>
        <w:rPr/>
        <w:t>GSP:</w:t>
      </w:r>
    </w:p>
    <w:p>
      <w:pPr>
        <w:pStyle w:val="Header"/>
        <w:tabs>
          <w:tab w:val="clear" w:pos="4320"/>
          <w:tab w:val="clear" w:pos="8640"/>
        </w:tabs>
        <w:ind w:start="720" w:end="0"/>
        <w:jc w:val="both"/>
        <w:rPr/>
      </w:pPr>
      <w:r>
        <w:rPr/>
      </w:r>
    </w:p>
    <w:p>
      <w:pPr>
        <w:pStyle w:val="Header"/>
        <w:tabs>
          <w:tab w:val="clear" w:pos="4320"/>
          <w:tab w:val="clear" w:pos="8640"/>
        </w:tabs>
        <w:ind w:start="720" w:end="0"/>
        <w:jc w:val="both"/>
        <w:rPr/>
      </w:pPr>
      <w:r>
        <w:rPr/>
      </w:r>
    </w:p>
    <w:p>
      <w:pPr>
        <w:pStyle w:val="Header"/>
        <w:numPr>
          <w:ilvl w:val="1"/>
          <w:numId w:val="2"/>
        </w:numPr>
        <w:tabs>
          <w:tab w:val="clear" w:pos="4320"/>
          <w:tab w:val="clear" w:pos="8640"/>
          <w:tab w:val="left" w:pos="-180" w:leader="none"/>
        </w:tabs>
        <w:ind w:firstLine="720" w:start="0" w:end="0"/>
        <w:jc w:val="both"/>
        <w:rPr/>
      </w:pPr>
      <w:r>
        <w:rPr/>
        <w:t>Payments provided for in this Agreement shall be sent to ENA at the following address:</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numPr>
          <w:ilvl w:val="1"/>
          <w:numId w:val="2"/>
        </w:numPr>
        <w:tabs>
          <w:tab w:val="clear" w:pos="4320"/>
          <w:tab w:val="clear" w:pos="8640"/>
          <w:tab w:val="left" w:pos="0" w:leader="none"/>
        </w:tabs>
        <w:ind w:firstLine="720" w:start="0" w:end="0"/>
        <w:jc w:val="both"/>
        <w:rPr/>
      </w:pPr>
      <w:r>
        <w:rPr/>
        <w:t>This Agreement may be amended only by a writing executed by both Parties.</w:t>
      </w:r>
    </w:p>
    <w:p>
      <w:pPr>
        <w:pStyle w:val="Header"/>
        <w:tabs>
          <w:tab w:val="clear" w:pos="4320"/>
          <w:tab w:val="clear" w:pos="8640"/>
        </w:tabs>
        <w:jc w:val="both"/>
        <w:rPr/>
      </w:pPr>
      <w:r>
        <w:rPr/>
      </w:r>
    </w:p>
    <w:p>
      <w:pPr>
        <w:pStyle w:val="Header"/>
        <w:numPr>
          <w:ilvl w:val="1"/>
          <w:numId w:val="2"/>
        </w:numPr>
        <w:tabs>
          <w:tab w:val="clear" w:pos="4320"/>
          <w:tab w:val="clear" w:pos="8640"/>
          <w:tab w:val="left" w:pos="180" w:leader="none"/>
        </w:tabs>
        <w:ind w:firstLine="720" w:start="0" w:end="0"/>
        <w:jc w:val="both"/>
        <w:rPr/>
      </w:pPr>
      <w:r>
        <w:rPr/>
        <w:t>This Agreement shall be governed by and construed in accordance with the laws of the state of Texas without regard to the principles of conflicts of law.</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b/>
          <w:bCs/>
        </w:rPr>
      </w:pPr>
      <w:r>
        <w:rPr>
          <w:b/>
          <w:bCs/>
        </w:rPr>
        <w:t>Neither Party shall be liable to the other for any incidental, consequential, punitive or other special damages for nonperformance of its obligations under this Agreement.</w:t>
      </w:r>
    </w:p>
    <w:p>
      <w:pPr>
        <w:pStyle w:val="Header"/>
        <w:tabs>
          <w:tab w:val="clear" w:pos="4320"/>
          <w:tab w:val="clear" w:pos="8640"/>
        </w:tabs>
        <w:jc w:val="both"/>
        <w:rPr>
          <w:b/>
          <w:bCs/>
        </w:rPr>
      </w:pPr>
      <w:r>
        <w:rPr>
          <w:b/>
          <w:bCs/>
        </w:rPr>
      </w:r>
    </w:p>
    <w:p>
      <w:pPr>
        <w:pStyle w:val="Header"/>
        <w:numPr>
          <w:ilvl w:val="1"/>
          <w:numId w:val="2"/>
        </w:numPr>
        <w:tabs>
          <w:tab w:val="clear" w:pos="4320"/>
          <w:tab w:val="clear" w:pos="8640"/>
          <w:tab w:val="left" w:pos="0" w:leader="none"/>
        </w:tabs>
        <w:ind w:firstLine="720" w:start="0" w:end="0"/>
        <w:jc w:val="both"/>
        <w:rPr/>
      </w:pPr>
      <w:r>
        <w:rPr/>
        <w:t>This Agreement constitutes a contractual agreement between the Parties hereto and is not intended nor shall be construed so as to create any form of a partnership, joint venture or other business relationship between the Parties.</w:t>
      </w:r>
    </w:p>
    <w:p>
      <w:pPr>
        <w:pStyle w:val="Header"/>
        <w:tabs>
          <w:tab w:val="clear" w:pos="4320"/>
          <w:tab w:val="clear" w:pos="8640"/>
        </w:tabs>
        <w:jc w:val="both"/>
        <w:rPr/>
      </w:pPr>
      <w:r>
        <w:rPr/>
      </w:r>
    </w:p>
    <w:p>
      <w:pPr>
        <w:pStyle w:val="Header"/>
        <w:numPr>
          <w:ilvl w:val="1"/>
          <w:numId w:val="2"/>
        </w:numPr>
        <w:tabs>
          <w:tab w:val="clear" w:pos="4320"/>
          <w:tab w:val="clear" w:pos="8640"/>
          <w:tab w:val="left" w:pos="360" w:leader="none"/>
        </w:tabs>
        <w:ind w:firstLine="720" w:start="0" w:end="0"/>
        <w:jc w:val="both"/>
        <w:rPr/>
      </w:pPr>
      <w:r>
        <w:rPr/>
        <w:t>No waiver of any breach of this Agreement shall be held to be a waiver of any other or subsequent breach.</w:t>
      </w:r>
    </w:p>
    <w:p>
      <w:pPr>
        <w:pStyle w:val="Header"/>
        <w:tabs>
          <w:tab w:val="clear" w:pos="4320"/>
          <w:tab w:val="clear" w:pos="8640"/>
        </w:tabs>
        <w:jc w:val="both"/>
        <w:rPr/>
      </w:pPr>
      <w:r>
        <w:rPr/>
      </w:r>
    </w:p>
    <w:p>
      <w:pPr>
        <w:pStyle w:val="Header"/>
        <w:tabs>
          <w:tab w:val="clear" w:pos="4320"/>
          <w:tab w:val="clear" w:pos="8640"/>
        </w:tabs>
        <w:ind w:firstLine="720" w:end="0"/>
        <w:jc w:val="both"/>
        <w:rPr/>
      </w:pPr>
      <w:r>
        <w:rPr/>
        <w:t>4.9</w:t>
        <w:tab/>
        <w:t>The captions in this Agreement are inserted for convenience of reference only and shall not affect the construction or interpretation of this Agreement.</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ind w:firstLine="720" w:end="0"/>
        <w:jc w:val="both"/>
        <w:rPr/>
      </w:pPr>
      <w:r>
        <w:rPr/>
        <w:t>IN WITNESS WHEREOF, the Parties hereto have caused this Agreement to be executed in multiple counterparts to be construed as one effective as of the Effetive Date.</w:t>
      </w:r>
    </w:p>
    <w:p>
      <w:pPr>
        <w:pStyle w:val="Header"/>
        <w:tabs>
          <w:tab w:val="clear" w:pos="4320"/>
          <w:tab w:val="clear" w:pos="8640"/>
        </w:tabs>
        <w:jc w:val="both"/>
        <w:rPr/>
      </w:pPr>
      <w:r>
        <w:rPr/>
      </w:r>
    </w:p>
    <w:p>
      <w:pPr>
        <w:pStyle w:val="Header"/>
        <w:tabs>
          <w:tab w:val="clear" w:pos="4320"/>
          <w:tab w:val="clear" w:pos="8640"/>
        </w:tabs>
        <w:rPr/>
      </w:pPr>
      <w:r>
        <w:rPr/>
      </w:r>
    </w:p>
    <w:p>
      <w:pPr>
        <w:pStyle w:val="Header"/>
        <w:tabs>
          <w:tab w:val="clear" w:pos="4320"/>
          <w:tab w:val="clear" w:pos="8640"/>
        </w:tabs>
        <w:rPr/>
      </w:pPr>
      <w:r>
        <w:rPr/>
        <w:t>GARDEN STATE POWER COMPANY,</w:t>
        <w:tab/>
        <w:tab/>
        <w:t>ENRON NORTH AMERICA</w:t>
      </w:r>
    </w:p>
    <w:p>
      <w:pPr>
        <w:pStyle w:val="Header"/>
        <w:tabs>
          <w:tab w:val="clear" w:pos="4320"/>
          <w:tab w:val="clear" w:pos="8640"/>
        </w:tabs>
        <w:rPr/>
      </w:pPr>
      <w:r>
        <w:rPr/>
        <w:t xml:space="preserve"> </w:t>
      </w:r>
      <w:r>
        <w:rPr/>
        <w:t>INC.</w:t>
        <w:tab/>
        <w:tab/>
        <w:tab/>
        <w:tab/>
        <w:tab/>
        <w:tab/>
        <w:tab/>
        <w:t>CORP.</w:t>
      </w:r>
    </w:p>
    <w:p>
      <w:pPr>
        <w:pStyle w:val="Header"/>
        <w:tabs>
          <w:tab w:val="clear" w:pos="4320"/>
          <w:tab w:val="clear" w:pos="8640"/>
        </w:tabs>
        <w:rPr/>
      </w:pPr>
      <w:r>
        <w:rPr/>
      </w:r>
    </w:p>
    <w:p>
      <w:pPr>
        <w:pStyle w:val="Header"/>
        <w:tabs>
          <w:tab w:val="clear" w:pos="4320"/>
          <w:tab w:val="clear" w:pos="8640"/>
        </w:tabs>
        <w:rPr/>
      </w:pPr>
      <w:r>
        <w:rPr/>
        <w:t>By:______________________________</w:t>
        <w:tab/>
        <w:tab/>
        <w:t>By:_________________________</w:t>
      </w:r>
    </w:p>
    <w:p>
      <w:pPr>
        <w:pStyle w:val="Header"/>
        <w:tabs>
          <w:tab w:val="clear" w:pos="4320"/>
          <w:tab w:val="clear" w:pos="8640"/>
        </w:tabs>
        <w:rPr/>
      </w:pPr>
      <w:r>
        <w:rPr/>
        <w:t>Name:____________________________</w:t>
        <w:tab/>
        <w:tab/>
        <w:t>Name:_______________________</w:t>
      </w:r>
    </w:p>
    <w:p>
      <w:pPr>
        <w:pStyle w:val="Header"/>
        <w:tabs>
          <w:tab w:val="clear" w:pos="4320"/>
          <w:tab w:val="clear" w:pos="8640"/>
        </w:tabs>
        <w:rPr/>
      </w:pPr>
      <w:r>
        <w:rPr/>
        <w:t>Title:_____________________________</w:t>
        <w:tab/>
        <w:tab/>
        <w:t>Title:________________________</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BodyTextIndent2"/>
        <w:ind w:hanging="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/mnt/main-storage/datasets/enron-docs/doc/GardenStatePaper2.doc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210" w:start="0" w:end="0"/>
    </w:pPr>
    <w:rPr/>
  </w:style>
  <w:style w:type="paragraph" w:styleId="Style13">
    <w:name w:val="Style1"/>
    <w:basedOn w:val="BodyTextFirstIndent"/>
    <w:qFormat/>
    <w:pPr>
      <w:ind w:hanging="0" w:start="210" w:end="0"/>
    </w:pPr>
    <w:rPr>
      <w:u w:val="single"/>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2001-04-25T14:46:00Z</dcterms:created>
  <dc:creator>Theresa Zucha</dc:creator>
  <dc:description/>
  <dc:language>en-CA</dc:language>
  <cp:lastModifiedBy>sdickso</cp:lastModifiedBy>
  <cp:lastPrinted>2001-04-25T09:10:00Z</cp:lastPrinted>
  <dcterms:modified xsi:type="dcterms:W3CDTF">2001-04-26T18:27:00Z</dcterms:modified>
  <cp:revision>7</cp:revision>
  <dc:subject/>
  <dc:title>FUEL MANAGEMENT SERVICES AGREEMENT</dc:title>
</cp:coreProperties>
</file>