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40" w:type="dxa"/>
        <w:tblLayout w:type="fixed"/>
        <w:tblCellMar>
          <w:top w:w="0" w:type="dxa"/>
          <w:start w:w="40" w:type="dxa"/>
          <w:bottom w:w="0" w:type="dxa"/>
          <w:end w:w="40" w:type="dxa"/>
        </w:tblCellMar>
      </w:tblPr>
      <w:tblGrid>
        <w:gridCol w:w="1800"/>
        <w:gridCol w:w="417"/>
        <w:gridCol w:w="417"/>
        <w:gridCol w:w="417"/>
        <w:gridCol w:w="7029"/>
      </w:tblGrid>
      <w:tr>
        <w:trPr/>
        <w:tc>
          <w:tcPr>
            <w:tcW w:w="1800" w:type="dxa"/>
            <w:tcBorders/>
            <w:shd w:fill="F2F2F2" w:val="clear"/>
          </w:tcPr>
          <w:p>
            <w:pPr>
              <w:pStyle w:val="Normal"/>
              <w:keepNext w:val="true"/>
              <w:keepLines/>
              <w:spacing w:lineRule="atLeast" w:line="240" w:before="120" w:after="0"/>
              <w:ind w:start="40" w:end="40"/>
              <w:rPr>
                <w:rFonts w:ascii="Arial Black" w:hAnsi="Arial Black" w:cs="Arial Black"/>
                <w:b/>
                <w:color w:val="000080"/>
                <w:sz w:val="24"/>
              </w:rPr>
            </w:pPr>
            <w:r>
              <w:rPr>
                <w:rFonts w:cs="Arial Black" w:ascii="Arial Black" w:hAnsi="Arial Black"/>
                <w:b/>
                <w:color w:val="000080"/>
                <w:sz w:val="24"/>
              </w:rPr>
              <w:t>ENRON</w:t>
            </w:r>
          </w:p>
          <w:p>
            <w:pPr>
              <w:pStyle w:val="Normal"/>
              <w:keepLines/>
              <w:spacing w:lineRule="atLeast" w:line="240"/>
              <w:ind w:start="40" w:end="40"/>
              <w:rPr>
                <w:rFonts w:ascii="Arial Black" w:hAnsi="Arial Black" w:cs="Arial Black"/>
                <w:color w:val="000080"/>
              </w:rPr>
            </w:pPr>
            <w:r>
              <w:rPr>
                <w:rFonts w:cs="Arial Black" w:ascii="Arial Black" w:hAnsi="Arial Black"/>
                <w:color w:val="000080"/>
              </w:rPr>
              <w:t>Federal</w:t>
            </w:r>
          </w:p>
          <w:p>
            <w:pPr>
              <w:pStyle w:val="Normal"/>
              <w:keepLines/>
              <w:spacing w:lineRule="atLeast" w:line="240"/>
              <w:ind w:start="40" w:end="40"/>
              <w:rPr>
                <w:rFonts w:ascii="Arial Black" w:hAnsi="Arial Black" w:cs="Arial Black"/>
                <w:color w:val="000080"/>
              </w:rPr>
            </w:pPr>
            <w:r>
              <w:rPr>
                <w:rFonts w:cs="Arial Black" w:ascii="Arial Black" w:hAnsi="Arial Black"/>
                <w:color w:val="000080"/>
              </w:rPr>
              <w:t>Solutions, Inc.</w:t>
            </w:r>
          </w:p>
        </w:tc>
        <w:tc>
          <w:tcPr>
            <w:tcW w:w="417" w:type="dxa"/>
            <w:tcBorders/>
            <w:shd w:fill="000080"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417" w:type="dxa"/>
            <w:tcBorders/>
            <w:shd w:fill="BFBFBF"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417" w:type="dxa"/>
            <w:tcBorders/>
            <w:shd w:fill="CCCCCC"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7029" w:type="dxa"/>
            <w:tcBorders/>
            <w:shd w:fill="D8D8D8" w:val="clear"/>
          </w:tcPr>
          <w:p>
            <w:pPr>
              <w:pStyle w:val="Heading1"/>
              <w:rPr>
                <w:sz w:val="40"/>
              </w:rPr>
            </w:pPr>
            <w:r>
              <w:rPr>
                <w:sz w:val="40"/>
              </w:rPr>
              <w:t>SIGNIFICANT EVENTS REPORT</w:t>
            </w:r>
          </w:p>
          <w:p>
            <w:pPr>
              <w:pStyle w:val="Normal"/>
              <w:keepLines/>
              <w:spacing w:lineRule="atLeast" w:line="240"/>
              <w:ind w:end="40"/>
              <w:rPr>
                <w:rFonts w:ascii="Arial Rounded MT Bold" w:hAnsi="Arial Rounded MT Bold" w:cs="Arial Rounded MT Bold"/>
                <w:b/>
                <w:color w:val="FF0000"/>
                <w:sz w:val="28"/>
              </w:rPr>
            </w:pPr>
            <w:r>
              <w:rPr>
                <w:rFonts w:eastAsia="Arial Rounded MT Bold" w:cs="Arial Rounded MT Bold" w:ascii="Arial Rounded MT Bold" w:hAnsi="Arial Rounded MT Bold"/>
                <w:b/>
                <w:color w:val="FF0000"/>
                <w:sz w:val="28"/>
              </w:rPr>
              <w:t xml:space="preserve">                                                    </w:t>
            </w:r>
            <w:r>
              <w:rPr>
                <w:rFonts w:cs="Arial Rounded MT Bold" w:ascii="Arial Rounded MT Bold" w:hAnsi="Arial Rounded MT Bold"/>
                <w:b/>
                <w:color w:val="FF0000"/>
                <w:sz w:val="28"/>
              </w:rPr>
              <w:t>March 10-16, 2000</w:t>
            </w:r>
          </w:p>
          <w:p>
            <w:pPr>
              <w:pStyle w:val="Normal"/>
              <w:keepLines/>
              <w:spacing w:lineRule="atLeast" w:line="240"/>
              <w:ind w:firstLine="153" w:start="40" w:end="40"/>
              <w:rPr>
                <w:rFonts w:ascii="Arial Rounded MT Bold" w:hAnsi="Arial Rounded MT Bold" w:cs="Arial Rounded MT Bold"/>
                <w:b/>
                <w:color w:val="000000"/>
                <w:sz w:val="28"/>
              </w:rPr>
            </w:pPr>
            <w:r>
              <w:rPr>
                <w:rFonts w:cs="Arial Rounded MT Bold" w:ascii="Arial Rounded MT Bold" w:hAnsi="Arial Rounded MT Bold"/>
                <w:b/>
                <w:color w:val="000000"/>
                <w:sz w:val="28"/>
              </w:rPr>
            </w:r>
          </w:p>
          <w:p>
            <w:pPr>
              <w:pStyle w:val="Normal"/>
              <w:keepLines/>
              <w:spacing w:lineRule="atLeast" w:line="240"/>
              <w:ind w:firstLine="153" w:start="40" w:end="40"/>
              <w:rPr>
                <w:rFonts w:ascii="Arial Rounded MT Bold" w:hAnsi="Arial Rounded MT Bold" w:cs="Arial Rounded MT Bold"/>
                <w:b/>
                <w:color w:val="000000"/>
              </w:rPr>
            </w:pPr>
            <w:r>
              <w:rPr>
                <w:rFonts w:cs="Arial Rounded MT Bold" w:ascii="Arial Rounded MT Bold" w:hAnsi="Arial Rounded MT Bold"/>
                <w:b/>
                <w:color w:val="000000"/>
              </w:rPr>
            </w:r>
          </w:p>
          <w:p>
            <w:pPr>
              <w:pStyle w:val="Normal"/>
              <w:rPr>
                <w:rFonts w:ascii="Arial Rounded MT Bold" w:hAnsi="Arial Rounded MT Bold" w:cs="Arial Rounded MT Bold"/>
                <w:b/>
                <w:color w:val="000000"/>
              </w:rPr>
            </w:pPr>
            <w:r>
              <w:rPr>
                <w:rFonts w:cs="Arial Rounded MT Bold" w:ascii="Arial Rounded MT Bold" w:hAnsi="Arial Rounded MT Bold"/>
                <w:b/>
                <w:color w:val="000000"/>
              </w:rPr>
              <w:t xml:space="preserve">TEAM MEMBERS:     </w:t>
            </w:r>
            <w:r>
              <w:rPr>
                <w:rFonts w:cs="Arial Rounded MT Bold" w:ascii="Arial Rounded MT Bold" w:hAnsi="Arial Rounded MT Bold"/>
                <w:b/>
                <w:color w:val="000000"/>
                <w:sz w:val="18"/>
              </w:rPr>
              <w:t>Bill Votaw, John Carr, Bill Gang, Dean Tarbet, Lex Carroll</w:t>
            </w:r>
          </w:p>
        </w:tc>
      </w:tr>
    </w:tbl>
    <w:p>
      <w:pPr>
        <w:pStyle w:val="Normal"/>
        <w:rPr>
          <w:rFonts w:ascii="Arial Rounded MT Bold" w:hAnsi="Arial Rounded MT Bold" w:cs="Arial Rounded MT Bold"/>
          <w:b/>
          <w:color w:val="000000"/>
        </w:rPr>
      </w:pPr>
      <w:r>
        <w:rPr>
          <w:rFonts w:cs="Arial Rounded MT Bold" w:ascii="Arial Rounded MT Bold" w:hAnsi="Arial Rounded MT Bold"/>
          <w:b/>
          <w:color w:val="000000"/>
        </w:rPr>
      </w:r>
    </w:p>
    <w:p>
      <w:pPr>
        <w:pStyle w:val="Normal"/>
        <w:keepLines/>
        <w:tabs>
          <w:tab w:val="clear" w:pos="720"/>
          <w:tab w:val="left" w:pos="1620" w:leader="none"/>
          <w:tab w:val="left" w:pos="2610" w:leader="none"/>
          <w:tab w:val="left" w:pos="2700" w:leader="none"/>
        </w:tabs>
        <w:spacing w:lineRule="atLeast" w:line="240"/>
        <w:ind w:hanging="810" w:start="1620" w:end="0"/>
        <w:rPr>
          <w:rFonts w:ascii="Arial Rounded MT Bold" w:hAnsi="Arial Rounded MT Bold" w:cs="Arial Rounded MT Bold"/>
          <w:b/>
          <w:color w:val="000000"/>
          <w:effect w:val="blinkBackground"/>
        </w:rPr>
      </w:pPr>
      <w:r>
        <w:rPr>
          <w:rFonts w:cs="Arial Rounded MT Bold" w:ascii="Arial Rounded MT Bold" w:hAnsi="Arial Rounded MT Bold"/>
          <w:b/>
          <w:color w:val="000000"/>
          <w:effect w:val="blinkBackground"/>
        </w:rPr>
      </w:r>
    </w:p>
    <w:p>
      <w:pPr>
        <w:pStyle w:val="Heading3"/>
        <w:tabs>
          <w:tab w:val="clear" w:pos="1620"/>
          <w:tab w:val="clear" w:pos="2610"/>
          <w:tab w:val="clear" w:pos="2700"/>
        </w:tabs>
        <w:ind w:hanging="0" w:start="0" w:end="0"/>
        <w:rPr/>
      </w:pPr>
      <w:r>
        <w:rPr>
          <w:rFonts w:cs="Times New Roman" w:ascii="Times New Roman" w:hAnsi="Times New Roman"/>
          <w:color w:val="000000"/>
          <w:sz w:val="36"/>
          <w:effect w:val="blinkBackground"/>
        </w:rPr>
        <w:t xml:space="preserve"> </w:t>
      </w:r>
      <w:r>
        <w:rPr>
          <w:rFonts w:cs="Times New Roman" w:ascii="Times New Roman" w:hAnsi="Times New Roman"/>
          <w:sz w:val="36"/>
          <w:effect w:val="blinkBackground"/>
        </w:rPr>
        <w:t xml:space="preserve">RED FLAGS </w:t>
      </w:r>
    </w:p>
    <w:p>
      <w:pPr>
        <w:pStyle w:val="Normal"/>
        <w:spacing w:lineRule="atLeast" w:line="240"/>
        <w:rPr>
          <w:b/>
          <w:color w:val="FF0000"/>
          <w:sz w:val="22"/>
        </w:rPr>
      </w:pPr>
      <w:r>
        <w:rPr>
          <w:b/>
          <w:color w:val="FF0000"/>
          <w:sz w:val="22"/>
        </w:rPr>
        <w:t>None</w:t>
      </w:r>
    </w:p>
    <w:p>
      <w:pPr>
        <w:pStyle w:val="Normal"/>
        <w:spacing w:lineRule="atLeast" w:line="240"/>
        <w:rPr>
          <w:b/>
          <w:color w:val="FF0000"/>
          <w:sz w:val="22"/>
        </w:rPr>
      </w:pPr>
      <w:r>
        <w:rPr>
          <w:b/>
          <w:color w:val="FF0000"/>
          <w:sz w:val="22"/>
        </w:rPr>
      </w:r>
    </w:p>
    <w:p>
      <w:pPr>
        <w:pStyle w:val="Heading9"/>
        <w:ind w:start="0" w:end="0"/>
        <w:rPr>
          <w:rFonts w:ascii="Times New Roman" w:hAnsi="Times New Roman" w:cs="Times New Roman"/>
          <w:b w:val="false"/>
          <w:sz w:val="36"/>
        </w:rPr>
      </w:pPr>
      <w:r>
        <w:rPr>
          <w:rFonts w:cs="Times New Roman" w:ascii="Times New Roman" w:hAnsi="Times New Roman"/>
          <w:sz w:val="36"/>
        </w:rPr>
        <w:t xml:space="preserve">SIGNIFICANT EVENTS </w:t>
      </w:r>
    </w:p>
    <w:p>
      <w:pPr>
        <w:pStyle w:val="Normal"/>
        <w:keepLines/>
        <w:spacing w:lineRule="atLeast" w:line="240"/>
        <w:rPr>
          <w:rFonts w:ascii="Times New Roman" w:hAnsi="Times New Roman" w:cs="Times New Roman"/>
          <w:b/>
          <w:color w:val="000000"/>
          <w:sz w:val="22"/>
        </w:rPr>
      </w:pPr>
      <w:r>
        <w:rPr>
          <w:rFonts w:cs="Times New Roman"/>
          <w:b/>
          <w:color w:val="000000"/>
          <w:sz w:val="22"/>
        </w:rPr>
      </w:r>
    </w:p>
    <w:p>
      <w:pPr>
        <w:pStyle w:val="Normal"/>
        <w:spacing w:lineRule="atLeast" w:line="240"/>
        <w:rPr>
          <w:b/>
          <w:color w:val="000000"/>
          <w:sz w:val="22"/>
        </w:rPr>
      </w:pPr>
      <w:r>
        <w:rPr>
          <w:b/>
          <w:color w:val="000000"/>
          <w:sz w:val="22"/>
        </w:rPr>
        <w:t>Item</w:t>
      </w:r>
    </w:p>
    <w:p>
      <w:pPr>
        <w:pStyle w:val="Normal"/>
        <w:keepLines/>
        <w:spacing w:lineRule="atLeast" w:line="240"/>
        <w:rPr>
          <w:b/>
          <w:color w:val="000000"/>
          <w:sz w:val="22"/>
        </w:rPr>
      </w:pPr>
      <w:r>
        <w:rPr>
          <w:b/>
          <w:color w:val="000000"/>
          <w:sz w:val="22"/>
        </w:rPr>
        <w:t>Ft. Carson - Privatization</w:t>
      </w:r>
    </w:p>
    <w:p>
      <w:pPr>
        <w:pStyle w:val="Normal"/>
        <w:keepLines/>
        <w:spacing w:lineRule="atLeast" w:line="240"/>
        <w:rPr>
          <w:color w:val="000000"/>
          <w:sz w:val="22"/>
        </w:rPr>
      </w:pPr>
      <w:r>
        <w:rPr>
          <w:color w:val="000000"/>
          <w:sz w:val="22"/>
        </w:rPr>
        <w:t>Good news!  We just got word that the Colorado Public Utilities Commission has ruled favorably on our petition regarding state jurisdiction.  We have not seen the ruling yet (Bob Frank is getting is), but we understand the basis of the ruling to be largely Federal pre-emption.  Bob is also working on getting a scheduling conference on the Federal lawsuit to wake this case back up.</w:t>
      </w:r>
    </w:p>
    <w:p>
      <w:pPr>
        <w:pStyle w:val="Normal"/>
        <w:keepLines/>
        <w:spacing w:lineRule="atLeast" w:line="240"/>
        <w:rPr>
          <w:color w:val="000000"/>
          <w:sz w:val="22"/>
        </w:rPr>
      </w:pPr>
      <w:r>
        <w:rPr>
          <w:color w:val="000000"/>
          <w:sz w:val="22"/>
        </w:rPr>
      </w:r>
    </w:p>
    <w:p>
      <w:pPr>
        <w:pStyle w:val="Normal"/>
        <w:keepLines/>
        <w:spacing w:lineRule="atLeast" w:line="240"/>
        <w:rPr>
          <w:b/>
          <w:color w:val="000000"/>
          <w:sz w:val="22"/>
        </w:rPr>
      </w:pPr>
      <w:r>
        <w:rPr>
          <w:b/>
          <w:color w:val="000000"/>
          <w:sz w:val="22"/>
        </w:rPr>
        <w:t>Item</w:t>
      </w:r>
    </w:p>
    <w:p>
      <w:pPr>
        <w:pStyle w:val="Normal"/>
        <w:keepLines/>
        <w:spacing w:lineRule="atLeast" w:line="240"/>
        <w:rPr>
          <w:color w:val="000000"/>
          <w:sz w:val="22"/>
        </w:rPr>
      </w:pPr>
      <w:r>
        <w:rPr>
          <w:b/>
          <w:color w:val="000000"/>
          <w:sz w:val="22"/>
        </w:rPr>
        <w:t>Ft. Campbell - Privatization</w:t>
      </w:r>
    </w:p>
    <w:p>
      <w:pPr>
        <w:pStyle w:val="Normal"/>
        <w:keepLines/>
        <w:spacing w:lineRule="atLeast" w:line="240"/>
        <w:rPr>
          <w:color w:val="000000"/>
          <w:sz w:val="22"/>
        </w:rPr>
      </w:pPr>
      <w:r>
        <w:rPr>
          <w:color w:val="000000"/>
          <w:sz w:val="22"/>
        </w:rPr>
        <w:t>The proposal is still due on 4 Apr 00 in Huntsville.  The schedule is as follows (WD is Walt Daniels):</w:t>
      </w:r>
    </w:p>
    <w:p>
      <w:pPr>
        <w:pStyle w:val="Normal"/>
        <w:keepLines/>
        <w:spacing w:lineRule="atLeast" w:line="240"/>
        <w:rPr>
          <w:color w:val="000000"/>
          <w:sz w:val="22"/>
        </w:rPr>
      </w:pPr>
      <w:r>
        <w:rPr>
          <w:color w:val="000000"/>
          <w:sz w:val="22"/>
        </w:rPr>
      </w:r>
    </w:p>
    <w:tbl>
      <w:tblPr>
        <w:tblW w:w="5958" w:type="dxa"/>
        <w:jc w:val="start"/>
        <w:tblInd w:w="0" w:type="dxa"/>
        <w:tblLayout w:type="fixed"/>
        <w:tblCellMar>
          <w:top w:w="0" w:type="dxa"/>
          <w:start w:w="108" w:type="dxa"/>
          <w:bottom w:w="0" w:type="dxa"/>
          <w:end w:w="108" w:type="dxa"/>
        </w:tblCellMar>
      </w:tblPr>
      <w:tblGrid>
        <w:gridCol w:w="3348"/>
        <w:gridCol w:w="2610"/>
      </w:tblGrid>
      <w:tr>
        <w:trPr/>
        <w:tc>
          <w:tcPr>
            <w:tcW w:w="3348" w:type="dxa"/>
            <w:tcBorders/>
          </w:tcPr>
          <w:p>
            <w:pPr>
              <w:pStyle w:val="Normal"/>
              <w:keepLines/>
              <w:spacing w:lineRule="atLeast" w:line="240"/>
              <w:rPr>
                <w:color w:val="000000"/>
                <w:sz w:val="22"/>
              </w:rPr>
            </w:pPr>
            <w:r>
              <w:rPr>
                <w:color w:val="000000"/>
                <w:sz w:val="22"/>
              </w:rPr>
              <w:t>Site visits:</w:t>
            </w:r>
          </w:p>
        </w:tc>
        <w:tc>
          <w:tcPr>
            <w:tcW w:w="2610" w:type="dxa"/>
            <w:tcBorders/>
          </w:tcPr>
          <w:p>
            <w:pPr>
              <w:pStyle w:val="Normal"/>
              <w:keepLines/>
              <w:spacing w:lineRule="atLeast" w:line="240"/>
              <w:rPr>
                <w:color w:val="000000"/>
                <w:sz w:val="22"/>
              </w:rPr>
            </w:pPr>
            <w:r>
              <w:rPr>
                <w:color w:val="000000"/>
                <w:sz w:val="22"/>
              </w:rPr>
              <w:t>Feb 23-25</w:t>
            </w:r>
          </w:p>
        </w:tc>
      </w:tr>
      <w:tr>
        <w:trPr/>
        <w:tc>
          <w:tcPr>
            <w:tcW w:w="3348" w:type="dxa"/>
            <w:tcBorders/>
          </w:tcPr>
          <w:p>
            <w:pPr>
              <w:pStyle w:val="Normal"/>
              <w:keepLines/>
              <w:spacing w:lineRule="atLeast" w:line="240"/>
              <w:rPr>
                <w:color w:val="000000"/>
                <w:sz w:val="22"/>
              </w:rPr>
            </w:pPr>
            <w:r>
              <w:rPr>
                <w:color w:val="000000"/>
                <w:sz w:val="22"/>
              </w:rPr>
              <w:t>Project/O&amp;M Costs due to WD:</w:t>
            </w:r>
          </w:p>
        </w:tc>
        <w:tc>
          <w:tcPr>
            <w:tcW w:w="2610" w:type="dxa"/>
            <w:tcBorders/>
          </w:tcPr>
          <w:p>
            <w:pPr>
              <w:pStyle w:val="Normal"/>
              <w:keepLines/>
              <w:spacing w:lineRule="atLeast" w:line="240"/>
              <w:rPr>
                <w:color w:val="000000"/>
                <w:sz w:val="22"/>
              </w:rPr>
            </w:pPr>
            <w:r>
              <w:rPr>
                <w:color w:val="000000"/>
                <w:sz w:val="22"/>
              </w:rPr>
              <w:t>March 14</w:t>
            </w:r>
          </w:p>
        </w:tc>
      </w:tr>
      <w:tr>
        <w:trPr/>
        <w:tc>
          <w:tcPr>
            <w:tcW w:w="3348" w:type="dxa"/>
            <w:tcBorders/>
          </w:tcPr>
          <w:p>
            <w:pPr>
              <w:pStyle w:val="Normal"/>
              <w:keepLines/>
              <w:spacing w:lineRule="atLeast" w:line="240"/>
              <w:rPr>
                <w:color w:val="000000"/>
                <w:sz w:val="22"/>
              </w:rPr>
            </w:pPr>
            <w:r>
              <w:rPr>
                <w:color w:val="000000"/>
                <w:sz w:val="22"/>
              </w:rPr>
              <w:t>Tech Response due WD:</w:t>
            </w:r>
          </w:p>
        </w:tc>
        <w:tc>
          <w:tcPr>
            <w:tcW w:w="2610" w:type="dxa"/>
            <w:tcBorders/>
          </w:tcPr>
          <w:p>
            <w:pPr>
              <w:pStyle w:val="Normal"/>
              <w:keepLines/>
              <w:spacing w:lineRule="atLeast" w:line="240"/>
              <w:rPr>
                <w:color w:val="000000"/>
                <w:sz w:val="22"/>
              </w:rPr>
            </w:pPr>
            <w:r>
              <w:rPr>
                <w:color w:val="000000"/>
                <w:sz w:val="22"/>
              </w:rPr>
              <w:t>March 14</w:t>
            </w:r>
          </w:p>
        </w:tc>
      </w:tr>
      <w:tr>
        <w:trPr/>
        <w:tc>
          <w:tcPr>
            <w:tcW w:w="3348" w:type="dxa"/>
            <w:tcBorders/>
          </w:tcPr>
          <w:p>
            <w:pPr>
              <w:pStyle w:val="Normal"/>
              <w:keepLines/>
              <w:spacing w:lineRule="atLeast" w:line="240"/>
              <w:rPr>
                <w:color w:val="000000"/>
                <w:sz w:val="22"/>
              </w:rPr>
            </w:pPr>
            <w:r>
              <w:rPr>
                <w:color w:val="000000"/>
                <w:sz w:val="22"/>
              </w:rPr>
              <w:t>Project/O&amp;M cost due to desk:</w:t>
            </w:r>
          </w:p>
        </w:tc>
        <w:tc>
          <w:tcPr>
            <w:tcW w:w="2610" w:type="dxa"/>
            <w:tcBorders/>
          </w:tcPr>
          <w:p>
            <w:pPr>
              <w:pStyle w:val="Normal"/>
              <w:keepLines/>
              <w:spacing w:lineRule="atLeast" w:line="240"/>
              <w:rPr>
                <w:color w:val="000000"/>
                <w:sz w:val="22"/>
              </w:rPr>
            </w:pPr>
            <w:r>
              <w:rPr>
                <w:color w:val="000000"/>
                <w:sz w:val="22"/>
              </w:rPr>
              <w:t>March 16</w:t>
            </w:r>
          </w:p>
        </w:tc>
      </w:tr>
      <w:tr>
        <w:trPr/>
        <w:tc>
          <w:tcPr>
            <w:tcW w:w="3348" w:type="dxa"/>
            <w:tcBorders/>
          </w:tcPr>
          <w:p>
            <w:pPr>
              <w:pStyle w:val="Normal"/>
              <w:keepLines/>
              <w:spacing w:lineRule="atLeast" w:line="240"/>
              <w:rPr>
                <w:color w:val="000000"/>
                <w:sz w:val="22"/>
              </w:rPr>
            </w:pPr>
            <w:r>
              <w:rPr>
                <w:color w:val="000000"/>
                <w:sz w:val="22"/>
              </w:rPr>
              <w:t>Tech Response due to EFSI:</w:t>
            </w:r>
          </w:p>
        </w:tc>
        <w:tc>
          <w:tcPr>
            <w:tcW w:w="2610" w:type="dxa"/>
            <w:tcBorders/>
          </w:tcPr>
          <w:p>
            <w:pPr>
              <w:pStyle w:val="Normal"/>
              <w:keepLines/>
              <w:spacing w:lineRule="atLeast" w:line="240"/>
              <w:rPr>
                <w:color w:val="000000"/>
                <w:sz w:val="22"/>
              </w:rPr>
            </w:pPr>
            <w:r>
              <w:rPr>
                <w:color w:val="000000"/>
                <w:sz w:val="22"/>
              </w:rPr>
              <w:t>March 16</w:t>
            </w:r>
          </w:p>
        </w:tc>
      </w:tr>
      <w:tr>
        <w:trPr/>
        <w:tc>
          <w:tcPr>
            <w:tcW w:w="3348" w:type="dxa"/>
            <w:tcBorders/>
          </w:tcPr>
          <w:p>
            <w:pPr>
              <w:pStyle w:val="Normal"/>
              <w:keepLines/>
              <w:spacing w:lineRule="atLeast" w:line="240"/>
              <w:rPr>
                <w:color w:val="000000"/>
                <w:sz w:val="22"/>
              </w:rPr>
            </w:pPr>
            <w:r>
              <w:rPr>
                <w:color w:val="000000"/>
                <w:sz w:val="22"/>
              </w:rPr>
              <w:t>Cost due to EFSI:</w:t>
            </w:r>
          </w:p>
        </w:tc>
        <w:tc>
          <w:tcPr>
            <w:tcW w:w="2610" w:type="dxa"/>
            <w:tcBorders/>
          </w:tcPr>
          <w:p>
            <w:pPr>
              <w:pStyle w:val="Normal"/>
              <w:keepLines/>
              <w:spacing w:lineRule="atLeast" w:line="240"/>
              <w:rPr>
                <w:color w:val="000000"/>
                <w:sz w:val="22"/>
              </w:rPr>
            </w:pPr>
            <w:r>
              <w:rPr>
                <w:color w:val="000000"/>
                <w:sz w:val="22"/>
              </w:rPr>
              <w:t>March 23</w:t>
            </w:r>
          </w:p>
        </w:tc>
      </w:tr>
      <w:tr>
        <w:trPr/>
        <w:tc>
          <w:tcPr>
            <w:tcW w:w="3348" w:type="dxa"/>
            <w:tcBorders/>
          </w:tcPr>
          <w:p>
            <w:pPr>
              <w:pStyle w:val="Normal"/>
              <w:keepLines/>
              <w:spacing w:lineRule="atLeast" w:line="240"/>
              <w:rPr>
                <w:color w:val="000000"/>
                <w:sz w:val="22"/>
              </w:rPr>
            </w:pPr>
            <w:r>
              <w:rPr>
                <w:color w:val="000000"/>
                <w:sz w:val="22"/>
              </w:rPr>
              <w:t>Publish:</w:t>
            </w:r>
          </w:p>
        </w:tc>
        <w:tc>
          <w:tcPr>
            <w:tcW w:w="2610" w:type="dxa"/>
            <w:tcBorders/>
          </w:tcPr>
          <w:p>
            <w:pPr>
              <w:pStyle w:val="Normal"/>
              <w:keepLines/>
              <w:spacing w:lineRule="atLeast" w:line="240"/>
              <w:rPr>
                <w:color w:val="000000"/>
                <w:sz w:val="22"/>
              </w:rPr>
            </w:pPr>
            <w:r>
              <w:rPr>
                <w:color w:val="000000"/>
                <w:sz w:val="22"/>
              </w:rPr>
              <w:t>April 2</w:t>
            </w:r>
          </w:p>
        </w:tc>
      </w:tr>
      <w:tr>
        <w:trPr>
          <w:trHeight w:val="70" w:hRule="atLeast"/>
        </w:trPr>
        <w:tc>
          <w:tcPr>
            <w:tcW w:w="3348" w:type="dxa"/>
            <w:tcBorders/>
          </w:tcPr>
          <w:p>
            <w:pPr>
              <w:pStyle w:val="Normal"/>
              <w:keepLines/>
              <w:spacing w:lineRule="atLeast" w:line="240"/>
              <w:rPr>
                <w:color w:val="000000"/>
                <w:sz w:val="22"/>
              </w:rPr>
            </w:pPr>
            <w:r>
              <w:rPr>
                <w:color w:val="000000"/>
                <w:sz w:val="22"/>
              </w:rPr>
              <w:t>RFP due:</w:t>
            </w:r>
          </w:p>
        </w:tc>
        <w:tc>
          <w:tcPr>
            <w:tcW w:w="2610" w:type="dxa"/>
            <w:tcBorders/>
          </w:tcPr>
          <w:p>
            <w:pPr>
              <w:pStyle w:val="Normal"/>
              <w:keepLines/>
              <w:spacing w:lineRule="atLeast" w:line="240"/>
              <w:rPr>
                <w:color w:val="000000"/>
                <w:sz w:val="22"/>
              </w:rPr>
            </w:pPr>
            <w:r>
              <w:rPr>
                <w:color w:val="000000"/>
                <w:sz w:val="22"/>
              </w:rPr>
              <w:t>April 4</w:t>
            </w:r>
          </w:p>
        </w:tc>
      </w:tr>
    </w:tbl>
    <w:p>
      <w:pPr>
        <w:pStyle w:val="Normal"/>
        <w:keepLines/>
        <w:spacing w:lineRule="atLeast" w:line="240"/>
        <w:rPr>
          <w:color w:val="000000"/>
          <w:sz w:val="22"/>
        </w:rPr>
      </w:pPr>
      <w:r>
        <w:rPr>
          <w:color w:val="000000"/>
          <w:sz w:val="22"/>
        </w:rPr>
      </w:r>
    </w:p>
    <w:p>
      <w:pPr>
        <w:pStyle w:val="Normal"/>
        <w:keepLines/>
        <w:spacing w:lineRule="atLeast" w:line="240"/>
        <w:rPr>
          <w:color w:val="000000"/>
          <w:sz w:val="22"/>
        </w:rPr>
      </w:pPr>
      <w:r>
        <w:rPr>
          <w:color w:val="000000"/>
          <w:sz w:val="22"/>
        </w:rPr>
        <w:t>Azurix is late with costs to Walt Daniels.  Other than that, we are on schedule.  There may be a further impact on schedule, however, due to COE Huntsville's inability to respond to all the bidder questions they have received.  Only one amendment has been released, which addresses the question from the bidders' conference.  We need to identify a Project (Account) Manager for this job.</w:t>
      </w:r>
      <w:r>
        <w:br w:type="page"/>
      </w:r>
    </w:p>
    <w:p>
      <w:pPr>
        <w:pStyle w:val="Normal"/>
        <w:keepLines/>
        <w:spacing w:lineRule="atLeast" w:line="240"/>
        <w:rPr>
          <w:color w:val="000000"/>
          <w:sz w:val="22"/>
        </w:rPr>
      </w:pPr>
      <w:r>
        <w:rPr>
          <w:color w:val="000000"/>
          <w:sz w:val="22"/>
        </w:rPr>
      </w:r>
    </w:p>
    <w:p>
      <w:pPr>
        <w:pStyle w:val="Normal"/>
        <w:keepLines/>
        <w:spacing w:lineRule="atLeast" w:line="240"/>
        <w:rPr>
          <w:b/>
          <w:color w:val="000000"/>
          <w:sz w:val="22"/>
        </w:rPr>
      </w:pPr>
      <w:r>
        <w:rPr>
          <w:b/>
          <w:color w:val="000000"/>
          <w:sz w:val="22"/>
        </w:rPr>
        <w:t>Item</w:t>
      </w:r>
    </w:p>
    <w:p>
      <w:pPr>
        <w:pStyle w:val="Normal"/>
        <w:keepLines/>
        <w:spacing w:lineRule="atLeast" w:line="240"/>
        <w:rPr>
          <w:color w:val="000000"/>
          <w:sz w:val="22"/>
        </w:rPr>
      </w:pPr>
      <w:r>
        <w:rPr>
          <w:b/>
          <w:color w:val="000000"/>
          <w:sz w:val="22"/>
        </w:rPr>
        <w:t>Ft. Bragg - Privatization</w:t>
      </w:r>
    </w:p>
    <w:p>
      <w:pPr>
        <w:pStyle w:val="Normal"/>
        <w:keepLines/>
        <w:spacing w:lineRule="atLeast" w:line="240"/>
        <w:rPr>
          <w:color w:val="000000"/>
          <w:sz w:val="22"/>
        </w:rPr>
      </w:pPr>
      <w:r>
        <w:rPr>
          <w:color w:val="000000"/>
          <w:sz w:val="22"/>
        </w:rPr>
        <w:t>The due diligence visit on 8-9 Mar 00 went well, in spite of a lack of technical documentation by the Ft. Bragg PWC.  We were supported by Walt Daniels, Tony Vivona, Tom Ginsbach, and Dave Miller.  The RFP response is due 18 Apr 00.  We are working to the following schedule (WD is Walt Daniels):</w:t>
      </w:r>
    </w:p>
    <w:p>
      <w:pPr>
        <w:pStyle w:val="Normal"/>
        <w:keepLines/>
        <w:spacing w:lineRule="atLeast" w:line="240"/>
        <w:rPr>
          <w:color w:val="000000"/>
          <w:sz w:val="22"/>
        </w:rPr>
      </w:pPr>
      <w:r>
        <w:rPr>
          <w:color w:val="000000"/>
          <w:sz w:val="22"/>
        </w:rPr>
      </w:r>
    </w:p>
    <w:tbl>
      <w:tblPr>
        <w:tblW w:w="5958" w:type="dxa"/>
        <w:jc w:val="start"/>
        <w:tblInd w:w="0" w:type="dxa"/>
        <w:tblLayout w:type="fixed"/>
        <w:tblCellMar>
          <w:top w:w="0" w:type="dxa"/>
          <w:start w:w="108" w:type="dxa"/>
          <w:bottom w:w="0" w:type="dxa"/>
          <w:end w:w="108" w:type="dxa"/>
        </w:tblCellMar>
      </w:tblPr>
      <w:tblGrid>
        <w:gridCol w:w="3348"/>
        <w:gridCol w:w="2610"/>
      </w:tblGrid>
      <w:tr>
        <w:trPr/>
        <w:tc>
          <w:tcPr>
            <w:tcW w:w="3348" w:type="dxa"/>
            <w:tcBorders/>
          </w:tcPr>
          <w:p>
            <w:pPr>
              <w:pStyle w:val="Normal"/>
              <w:keepLines/>
              <w:spacing w:lineRule="atLeast" w:line="240"/>
              <w:rPr>
                <w:color w:val="000000"/>
                <w:sz w:val="22"/>
              </w:rPr>
            </w:pPr>
            <w:r>
              <w:rPr>
                <w:color w:val="000000"/>
                <w:sz w:val="22"/>
              </w:rPr>
              <w:t>Site visits:</w:t>
            </w:r>
          </w:p>
        </w:tc>
        <w:tc>
          <w:tcPr>
            <w:tcW w:w="2610" w:type="dxa"/>
            <w:tcBorders/>
          </w:tcPr>
          <w:p>
            <w:pPr>
              <w:pStyle w:val="Normal"/>
              <w:keepLines/>
              <w:spacing w:lineRule="atLeast" w:line="240"/>
              <w:rPr>
                <w:color w:val="000000"/>
                <w:sz w:val="22"/>
              </w:rPr>
            </w:pPr>
            <w:r>
              <w:rPr>
                <w:color w:val="000000"/>
                <w:sz w:val="22"/>
              </w:rPr>
              <w:t>March 9-10</w:t>
            </w:r>
          </w:p>
        </w:tc>
      </w:tr>
      <w:tr>
        <w:trPr/>
        <w:tc>
          <w:tcPr>
            <w:tcW w:w="3348" w:type="dxa"/>
            <w:tcBorders/>
          </w:tcPr>
          <w:p>
            <w:pPr>
              <w:pStyle w:val="Normal"/>
              <w:keepLines/>
              <w:spacing w:lineRule="atLeast" w:line="240"/>
              <w:rPr>
                <w:color w:val="000000"/>
                <w:sz w:val="22"/>
              </w:rPr>
            </w:pPr>
            <w:r>
              <w:rPr>
                <w:color w:val="000000"/>
                <w:sz w:val="22"/>
              </w:rPr>
              <w:t>Project/O&amp;M Costs due to WD:</w:t>
            </w:r>
          </w:p>
        </w:tc>
        <w:tc>
          <w:tcPr>
            <w:tcW w:w="2610" w:type="dxa"/>
            <w:tcBorders/>
          </w:tcPr>
          <w:p>
            <w:pPr>
              <w:pStyle w:val="Normal"/>
              <w:keepLines/>
              <w:spacing w:lineRule="atLeast" w:line="240"/>
              <w:rPr>
                <w:color w:val="000000"/>
                <w:sz w:val="22"/>
              </w:rPr>
            </w:pPr>
            <w:r>
              <w:rPr>
                <w:color w:val="000000"/>
                <w:sz w:val="22"/>
              </w:rPr>
              <w:t>March 24</w:t>
            </w:r>
          </w:p>
        </w:tc>
      </w:tr>
      <w:tr>
        <w:trPr/>
        <w:tc>
          <w:tcPr>
            <w:tcW w:w="3348" w:type="dxa"/>
            <w:tcBorders/>
          </w:tcPr>
          <w:p>
            <w:pPr>
              <w:pStyle w:val="Normal"/>
              <w:keepLines/>
              <w:spacing w:lineRule="atLeast" w:line="240"/>
              <w:rPr>
                <w:color w:val="000000"/>
                <w:sz w:val="22"/>
              </w:rPr>
            </w:pPr>
            <w:r>
              <w:rPr>
                <w:color w:val="000000"/>
                <w:sz w:val="22"/>
              </w:rPr>
              <w:t>Tech Response due WD:</w:t>
            </w:r>
          </w:p>
        </w:tc>
        <w:tc>
          <w:tcPr>
            <w:tcW w:w="2610" w:type="dxa"/>
            <w:tcBorders/>
          </w:tcPr>
          <w:p>
            <w:pPr>
              <w:pStyle w:val="Normal"/>
              <w:keepLines/>
              <w:spacing w:lineRule="atLeast" w:line="240"/>
              <w:rPr>
                <w:color w:val="000000"/>
                <w:sz w:val="22"/>
              </w:rPr>
            </w:pPr>
            <w:r>
              <w:rPr>
                <w:color w:val="000000"/>
                <w:sz w:val="22"/>
              </w:rPr>
              <w:t>March 24</w:t>
            </w:r>
          </w:p>
        </w:tc>
      </w:tr>
      <w:tr>
        <w:trPr/>
        <w:tc>
          <w:tcPr>
            <w:tcW w:w="3348" w:type="dxa"/>
            <w:tcBorders/>
          </w:tcPr>
          <w:p>
            <w:pPr>
              <w:pStyle w:val="Normal"/>
              <w:keepLines/>
              <w:spacing w:lineRule="atLeast" w:line="240"/>
              <w:rPr>
                <w:color w:val="000000"/>
                <w:sz w:val="22"/>
              </w:rPr>
            </w:pPr>
            <w:r>
              <w:rPr>
                <w:color w:val="000000"/>
                <w:sz w:val="22"/>
              </w:rPr>
              <w:t>Project/O&amp;M cost due to desk:</w:t>
            </w:r>
          </w:p>
        </w:tc>
        <w:tc>
          <w:tcPr>
            <w:tcW w:w="2610" w:type="dxa"/>
            <w:tcBorders/>
          </w:tcPr>
          <w:p>
            <w:pPr>
              <w:pStyle w:val="Normal"/>
              <w:keepLines/>
              <w:spacing w:lineRule="atLeast" w:line="240"/>
              <w:rPr>
                <w:color w:val="000000"/>
                <w:sz w:val="22"/>
              </w:rPr>
            </w:pPr>
            <w:r>
              <w:rPr>
                <w:color w:val="000000"/>
                <w:sz w:val="22"/>
              </w:rPr>
              <w:t>March 28</w:t>
            </w:r>
          </w:p>
        </w:tc>
      </w:tr>
      <w:tr>
        <w:trPr/>
        <w:tc>
          <w:tcPr>
            <w:tcW w:w="3348" w:type="dxa"/>
            <w:tcBorders/>
          </w:tcPr>
          <w:p>
            <w:pPr>
              <w:pStyle w:val="Normal"/>
              <w:keepLines/>
              <w:spacing w:lineRule="atLeast" w:line="240"/>
              <w:rPr>
                <w:color w:val="000000"/>
                <w:sz w:val="22"/>
              </w:rPr>
            </w:pPr>
            <w:r>
              <w:rPr>
                <w:color w:val="000000"/>
                <w:sz w:val="22"/>
              </w:rPr>
              <w:t>Tech Response due to EFSI:</w:t>
            </w:r>
          </w:p>
        </w:tc>
        <w:tc>
          <w:tcPr>
            <w:tcW w:w="2610" w:type="dxa"/>
            <w:tcBorders/>
          </w:tcPr>
          <w:p>
            <w:pPr>
              <w:pStyle w:val="Normal"/>
              <w:keepLines/>
              <w:spacing w:lineRule="atLeast" w:line="240"/>
              <w:rPr>
                <w:color w:val="000000"/>
                <w:sz w:val="22"/>
              </w:rPr>
            </w:pPr>
            <w:r>
              <w:rPr>
                <w:color w:val="000000"/>
                <w:sz w:val="22"/>
              </w:rPr>
              <w:t>March 28</w:t>
            </w:r>
          </w:p>
        </w:tc>
      </w:tr>
      <w:tr>
        <w:trPr/>
        <w:tc>
          <w:tcPr>
            <w:tcW w:w="3348" w:type="dxa"/>
            <w:tcBorders/>
          </w:tcPr>
          <w:p>
            <w:pPr>
              <w:pStyle w:val="Normal"/>
              <w:keepLines/>
              <w:spacing w:lineRule="atLeast" w:line="240"/>
              <w:rPr>
                <w:color w:val="000000"/>
                <w:sz w:val="22"/>
              </w:rPr>
            </w:pPr>
            <w:r>
              <w:rPr>
                <w:color w:val="000000"/>
                <w:sz w:val="22"/>
              </w:rPr>
              <w:t>Cost due to EFSI:</w:t>
            </w:r>
          </w:p>
        </w:tc>
        <w:tc>
          <w:tcPr>
            <w:tcW w:w="2610" w:type="dxa"/>
            <w:tcBorders/>
          </w:tcPr>
          <w:p>
            <w:pPr>
              <w:pStyle w:val="Normal"/>
              <w:keepLines/>
              <w:spacing w:lineRule="atLeast" w:line="240"/>
              <w:rPr>
                <w:color w:val="000000"/>
                <w:sz w:val="22"/>
              </w:rPr>
            </w:pPr>
            <w:r>
              <w:rPr>
                <w:color w:val="000000"/>
                <w:sz w:val="22"/>
              </w:rPr>
              <w:t>April 4</w:t>
            </w:r>
          </w:p>
        </w:tc>
      </w:tr>
      <w:tr>
        <w:trPr/>
        <w:tc>
          <w:tcPr>
            <w:tcW w:w="3348" w:type="dxa"/>
            <w:tcBorders/>
          </w:tcPr>
          <w:p>
            <w:pPr>
              <w:pStyle w:val="Normal"/>
              <w:keepLines/>
              <w:spacing w:lineRule="atLeast" w:line="240"/>
              <w:rPr>
                <w:color w:val="000000"/>
                <w:sz w:val="22"/>
              </w:rPr>
            </w:pPr>
            <w:r>
              <w:rPr>
                <w:color w:val="000000"/>
                <w:sz w:val="22"/>
              </w:rPr>
              <w:t>Publish:</w:t>
            </w:r>
          </w:p>
        </w:tc>
        <w:tc>
          <w:tcPr>
            <w:tcW w:w="2610" w:type="dxa"/>
            <w:tcBorders/>
          </w:tcPr>
          <w:p>
            <w:pPr>
              <w:pStyle w:val="Normal"/>
              <w:keepLines/>
              <w:spacing w:lineRule="atLeast" w:line="240"/>
              <w:rPr>
                <w:color w:val="000000"/>
                <w:sz w:val="22"/>
              </w:rPr>
            </w:pPr>
            <w:r>
              <w:rPr>
                <w:color w:val="000000"/>
                <w:sz w:val="22"/>
              </w:rPr>
              <w:t>April 16</w:t>
            </w:r>
          </w:p>
        </w:tc>
      </w:tr>
      <w:tr>
        <w:trPr/>
        <w:tc>
          <w:tcPr>
            <w:tcW w:w="3348" w:type="dxa"/>
            <w:tcBorders/>
          </w:tcPr>
          <w:p>
            <w:pPr>
              <w:pStyle w:val="Normal"/>
              <w:keepLines/>
              <w:spacing w:lineRule="atLeast" w:line="240"/>
              <w:rPr>
                <w:color w:val="000000"/>
                <w:sz w:val="22"/>
              </w:rPr>
            </w:pPr>
            <w:r>
              <w:rPr>
                <w:color w:val="000000"/>
                <w:sz w:val="22"/>
              </w:rPr>
              <w:t>RFP due:</w:t>
            </w:r>
          </w:p>
        </w:tc>
        <w:tc>
          <w:tcPr>
            <w:tcW w:w="2610" w:type="dxa"/>
            <w:tcBorders/>
          </w:tcPr>
          <w:p>
            <w:pPr>
              <w:pStyle w:val="Normal"/>
              <w:keepLines/>
              <w:spacing w:lineRule="atLeast" w:line="240"/>
              <w:rPr>
                <w:color w:val="000000"/>
                <w:sz w:val="22"/>
              </w:rPr>
            </w:pPr>
            <w:r>
              <w:rPr>
                <w:color w:val="000000"/>
                <w:sz w:val="22"/>
              </w:rPr>
              <w:t>April 18</w:t>
            </w:r>
          </w:p>
        </w:tc>
      </w:tr>
    </w:tbl>
    <w:p>
      <w:pPr>
        <w:pStyle w:val="Normal"/>
        <w:keepLines/>
        <w:spacing w:lineRule="atLeast" w:line="240"/>
        <w:rPr>
          <w:color w:val="000000"/>
          <w:sz w:val="22"/>
        </w:rPr>
      </w:pPr>
      <w:r>
        <w:rPr>
          <w:color w:val="000000"/>
          <w:sz w:val="22"/>
        </w:rPr>
      </w:r>
    </w:p>
    <w:p>
      <w:pPr>
        <w:pStyle w:val="Normal"/>
        <w:keepLines/>
        <w:spacing w:lineRule="atLeast" w:line="240"/>
        <w:rPr>
          <w:b/>
          <w:color w:val="000000"/>
          <w:sz w:val="22"/>
        </w:rPr>
      </w:pPr>
      <w:r>
        <w:rPr>
          <w:b/>
          <w:color w:val="000000"/>
          <w:sz w:val="22"/>
        </w:rPr>
        <w:t>Item</w:t>
      </w:r>
    </w:p>
    <w:p>
      <w:pPr>
        <w:pStyle w:val="Normal"/>
        <w:keepLines/>
        <w:spacing w:lineRule="atLeast" w:line="240"/>
        <w:rPr>
          <w:color w:val="000000"/>
          <w:sz w:val="22"/>
        </w:rPr>
      </w:pPr>
      <w:r>
        <w:rPr>
          <w:b/>
          <w:color w:val="000000"/>
          <w:sz w:val="22"/>
        </w:rPr>
        <w:t>RFI Responses - Privatization</w:t>
      </w:r>
    </w:p>
    <w:p>
      <w:pPr>
        <w:pStyle w:val="Normal"/>
        <w:keepLines/>
        <w:spacing w:lineRule="atLeast" w:line="240"/>
        <w:rPr>
          <w:color w:val="000000"/>
          <w:sz w:val="22"/>
        </w:rPr>
      </w:pPr>
      <w:r>
        <w:rPr>
          <w:color w:val="000000"/>
          <w:sz w:val="22"/>
        </w:rPr>
        <w:t>During this reporting period the West responded to one RFI for Ft. Lewis, WA for its water distribution system.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HELVETICA">
    <w:altName w:val="Arial"/>
    <w:charset w:val="00" w:characterSet="windows-1252"/>
    <w:family w:val="swiss"/>
    <w:pitch w:val="variable"/>
  </w:font>
  <w:font w:name="Helv">
    <w:altName w:val="Arial"/>
    <w:charset w:val="00" w:characterSet="windows-1252"/>
    <w:family w:val="swiss"/>
    <w:pitch w:val="variable"/>
  </w:font>
  <w:font w:name="Wingdings">
    <w:charset w:val="02"/>
    <w:family w:val="auto"/>
    <w:pitch w:val="variable"/>
  </w:font>
  <w:font w:name="SymbolProp BT">
    <w:charset w:val="0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40" w:end="40"/>
      <w:jc w:val="end"/>
      <w:rPr>
        <w:sz w:val="22"/>
      </w:rPr>
    </w:pPr>
    <w:r>
      <w:rPr>
        <w:sz w:val="22"/>
      </w:rPr>
      <w:t>Federal Solutions SIGNIFICANT EVENTS REPORT</w:t>
    </w:r>
  </w:p>
  <w:p>
    <w:pPr>
      <w:pStyle w:val="Header"/>
      <w:ind w:end="90"/>
      <w:jc w:val="end"/>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keepLines/>
      <w:numPr>
        <w:ilvl w:val="0"/>
        <w:numId w:val="1"/>
      </w:numPr>
      <w:spacing w:lineRule="atLeast" w:line="240"/>
      <w:ind w:firstLine="153" w:start="40" w:end="40"/>
      <w:outlineLvl w:val="0"/>
    </w:pPr>
    <w:rPr>
      <w:rFonts w:ascii="Arial Rounded MT Bold" w:hAnsi="Arial Rounded MT Bold" w:cs="Arial Rounded MT Bold"/>
      <w:b/>
      <w:color w:val="000080"/>
      <w:sz w:val="44"/>
    </w:rPr>
  </w:style>
  <w:style w:type="paragraph" w:styleId="Heading2">
    <w:name w:val="heading 2"/>
    <w:basedOn w:val="Normal"/>
    <w:next w:val="Normal"/>
    <w:qFormat/>
    <w:pPr>
      <w:keepNext w:val="true"/>
      <w:numPr>
        <w:ilvl w:val="1"/>
        <w:numId w:val="1"/>
      </w:numPr>
      <w:outlineLvl w:val="1"/>
    </w:pPr>
    <w:rPr>
      <w:rFonts w:ascii="HELVETICA" w:hAnsi="HELVETICA" w:cs="HELVETICA"/>
      <w:b/>
      <w:color w:val="0000FF"/>
    </w:rPr>
  </w:style>
  <w:style w:type="paragraph" w:styleId="Heading3">
    <w:name w:val="heading 3"/>
    <w:basedOn w:val="Normal"/>
    <w:next w:val="Normal"/>
    <w:qFormat/>
    <w:pPr>
      <w:keepNext w:val="true"/>
      <w:keepLines/>
      <w:numPr>
        <w:ilvl w:val="2"/>
        <w:numId w:val="1"/>
      </w:numPr>
      <w:tabs>
        <w:tab w:val="clear" w:pos="720"/>
        <w:tab w:val="left" w:pos="1620" w:leader="none"/>
        <w:tab w:val="left" w:pos="2610" w:leader="none"/>
        <w:tab w:val="left" w:pos="2700" w:leader="none"/>
      </w:tabs>
      <w:spacing w:lineRule="atLeast" w:line="240"/>
      <w:ind w:hanging="810" w:start="1620" w:end="0"/>
      <w:jc w:val="center"/>
      <w:outlineLvl w:val="2"/>
    </w:pPr>
    <w:rPr>
      <w:rFonts w:ascii="Helv" w:hAnsi="Helv" w:cs="Helv"/>
      <w:b/>
      <w:color w:val="FF0000"/>
      <w:sz w:val="28"/>
    </w:rPr>
  </w:style>
  <w:style w:type="paragraph" w:styleId="Heading4">
    <w:name w:val="heading 4"/>
    <w:basedOn w:val="Normal"/>
    <w:next w:val="Normal"/>
    <w:qFormat/>
    <w:pPr>
      <w:keepNext w:val="true"/>
      <w:numPr>
        <w:ilvl w:val="3"/>
        <w:numId w:val="1"/>
      </w:numPr>
      <w:spacing w:lineRule="atLeast" w:line="240"/>
      <w:ind w:hanging="0" w:start="720" w:end="0"/>
      <w:outlineLvl w:val="3"/>
    </w:pPr>
    <w:rPr>
      <w:rFonts w:ascii="HELVETICA" w:hAnsi="HELVETICA" w:cs="HELVETICA"/>
      <w:b/>
      <w:color w:val="0000FF"/>
    </w:rPr>
  </w:style>
  <w:style w:type="paragraph" w:styleId="Heading5">
    <w:name w:val="heading 5"/>
    <w:basedOn w:val="Normal"/>
    <w:next w:val="Normal"/>
    <w:qFormat/>
    <w:pPr>
      <w:keepNext w:val="true"/>
      <w:numPr>
        <w:ilvl w:val="4"/>
        <w:numId w:val="1"/>
      </w:numPr>
      <w:tabs>
        <w:tab w:val="clear" w:pos="720"/>
        <w:tab w:val="left" w:pos="0" w:leader="none"/>
      </w:tabs>
      <w:ind w:firstLine="720" w:start="0" w:end="0"/>
      <w:outlineLvl w:val="4"/>
    </w:pPr>
    <w:rPr>
      <w:rFonts w:ascii="HELVETICA" w:hAnsi="HELVETICA" w:cs="HELVETICA"/>
      <w:b/>
      <w:color w:val="FF0000"/>
      <w:sz w:val="22"/>
    </w:rPr>
  </w:style>
  <w:style w:type="paragraph" w:styleId="Heading6">
    <w:name w:val="heading 6"/>
    <w:basedOn w:val="Normal"/>
    <w:next w:val="Normal"/>
    <w:qFormat/>
    <w:pPr>
      <w:keepNext w:val="true"/>
      <w:numPr>
        <w:ilvl w:val="5"/>
        <w:numId w:val="1"/>
      </w:numPr>
      <w:tabs>
        <w:tab w:val="clear" w:pos="720"/>
        <w:tab w:val="left" w:pos="90" w:leader="none"/>
      </w:tabs>
      <w:ind w:hanging="0" w:start="720" w:end="0"/>
      <w:outlineLvl w:val="5"/>
    </w:pPr>
    <w:rPr>
      <w:b/>
      <w:color w:val="FF0000"/>
      <w:sz w:val="22"/>
    </w:rPr>
  </w:style>
  <w:style w:type="paragraph" w:styleId="Heading7">
    <w:name w:val="heading 7"/>
    <w:basedOn w:val="Normal"/>
    <w:next w:val="Normal"/>
    <w:qFormat/>
    <w:pPr>
      <w:keepNext w:val="true"/>
      <w:numPr>
        <w:ilvl w:val="6"/>
        <w:numId w:val="1"/>
      </w:numPr>
      <w:ind w:firstLine="720" w:start="0" w:end="0"/>
      <w:outlineLvl w:val="6"/>
    </w:pPr>
    <w:rPr>
      <w:rFonts w:ascii="HELVETICA" w:hAnsi="HELVETICA" w:cs="HELVETICA"/>
      <w:b/>
      <w:color w:val="0000FF"/>
    </w:rPr>
  </w:style>
  <w:style w:type="paragraph" w:styleId="Heading8">
    <w:name w:val="heading 8"/>
    <w:basedOn w:val="Normal"/>
    <w:next w:val="Normal"/>
    <w:qFormat/>
    <w:pPr>
      <w:keepNext w:val="true"/>
      <w:numPr>
        <w:ilvl w:val="7"/>
        <w:numId w:val="1"/>
      </w:numPr>
      <w:spacing w:lineRule="atLeast" w:line="240"/>
      <w:ind w:hanging="0" w:start="720" w:end="0"/>
      <w:outlineLvl w:val="7"/>
    </w:pPr>
    <w:rPr>
      <w:rFonts w:ascii="Helv" w:hAnsi="Helv" w:cs="Helv"/>
      <w:b/>
      <w:color w:val="000000"/>
    </w:rPr>
  </w:style>
  <w:style w:type="paragraph" w:styleId="Heading9">
    <w:name w:val="heading 9"/>
    <w:basedOn w:val="Normal"/>
    <w:next w:val="Normal"/>
    <w:qFormat/>
    <w:pPr>
      <w:keepNext w:val="true"/>
      <w:numPr>
        <w:ilvl w:val="8"/>
        <w:numId w:val="1"/>
      </w:numPr>
      <w:spacing w:lineRule="atLeast" w:line="240"/>
      <w:ind w:hanging="0" w:start="810" w:end="0"/>
      <w:jc w:val="center"/>
      <w:outlineLvl w:val="8"/>
    </w:pPr>
    <w:rPr>
      <w:rFonts w:ascii="Helv" w:hAnsi="Helv" w:cs="Helv"/>
      <w:b/>
      <w:color w:val="000080"/>
      <w:sz w:val="28"/>
      <w:effect w:val="blinkBackground"/>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1z0">
    <w:name w:val="WW8Num11z0"/>
    <w:qFormat/>
    <w:rPr>
      <w:rFonts w:ascii="Times New Roman" w:hAnsi="Times New Roman" w:cs="Times New Roman"/>
    </w:rPr>
  </w:style>
  <w:style w:type="character" w:styleId="WW8Num12z1">
    <w:name w:val="WW8Num12z1"/>
    <w:qFormat/>
    <w:rPr/>
  </w:style>
  <w:style w:type="character" w:styleId="WW8Num13z1">
    <w:name w:val="WW8Num13z1"/>
    <w:qFormat/>
    <w:rPr/>
  </w:style>
  <w:style w:type="character" w:styleId="WW8Num14z0">
    <w:name w:val="WW8Num14z0"/>
    <w:qFormat/>
    <w:rPr>
      <w:rFonts w:ascii="Symbol" w:hAnsi="Symbol" w:cs="Symbol"/>
    </w:rPr>
  </w:style>
  <w:style w:type="character" w:styleId="WW8Num16z1">
    <w:name w:val="WW8Num16z1"/>
    <w:qFormat/>
    <w:rPr>
      <w:rFonts w:ascii="Symbol" w:hAnsi="Symbol" w:cs="Symbol"/>
      <w:color w:val="auto"/>
      <w:sz w:val="28"/>
    </w:rPr>
  </w:style>
  <w:style w:type="character" w:styleId="WW8Num17z0">
    <w:name w:val="WW8Num17z0"/>
    <w:qFormat/>
    <w:rPr/>
  </w:style>
  <w:style w:type="character" w:styleId="WW8Num18z0">
    <w:name w:val="WW8Num18z0"/>
    <w:qFormat/>
    <w:rPr>
      <w:rFonts w:ascii="Symbol" w:hAnsi="Symbol" w:cs="Symbol"/>
    </w:rPr>
  </w:style>
  <w:style w:type="character" w:styleId="WW8Num19z1">
    <w:name w:val="WW8Num19z1"/>
    <w:qFormat/>
    <w:rPr/>
  </w:style>
  <w:style w:type="character" w:styleId="WW8Num20z1">
    <w:name w:val="WW8Num20z1"/>
    <w:qFormat/>
    <w:rPr>
      <w:rFonts w:ascii="Symbol" w:hAnsi="Symbol" w:cs="Symbol"/>
      <w:color w:val="auto"/>
      <w:sz w:val="28"/>
    </w:rPr>
  </w:style>
  <w:style w:type="character" w:styleId="WW8Num21z0">
    <w:name w:val="WW8Num21z0"/>
    <w:qFormat/>
    <w:rPr>
      <w:rFonts w:ascii="Wingdings" w:hAnsi="Wingdings" w:cs="Wingdings"/>
    </w:rPr>
  </w:style>
  <w:style w:type="character" w:styleId="WW8Num22z1">
    <w:name w:val="WW8Num22z1"/>
    <w:qFormat/>
    <w:rPr/>
  </w:style>
  <w:style w:type="character" w:styleId="WW8Num23z0">
    <w:name w:val="WW8Num23z0"/>
    <w:qFormat/>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color w:val="000000"/>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Times New Roman" w:hAnsi="Times New Roman" w:cs="Times New Roman"/>
    </w:rPr>
  </w:style>
  <w:style w:type="character" w:styleId="WW8Num36z1">
    <w:name w:val="WW8Num36z1"/>
    <w:qFormat/>
    <w:rPr>
      <w:rFonts w:ascii="Symbol" w:hAnsi="Symbol" w:cs="Symbol"/>
      <w:color w:val="auto"/>
      <w:sz w:val="28"/>
    </w:rPr>
  </w:style>
  <w:style w:type="character" w:styleId="WW8Num38z0">
    <w:name w:val="WW8Num38z0"/>
    <w:qFormat/>
    <w:rPr>
      <w:b w:val="false"/>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style>
  <w:style w:type="character" w:styleId="WW8Num42z1">
    <w:name w:val="WW8Num42z1"/>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1">
    <w:name w:val="WW8Num54z1"/>
    <w:qFormat/>
    <w:rPr>
      <w:rFonts w:ascii="Symbol" w:hAnsi="Symbol" w:cs="Symbol"/>
      <w:color w:val="auto"/>
      <w:sz w:val="28"/>
    </w:rPr>
  </w:style>
  <w:style w:type="character" w:styleId="WW8Num55z0">
    <w:name w:val="WW8Num55z0"/>
    <w:qFormat/>
    <w:rPr>
      <w:rFonts w:ascii="Symbol" w:hAnsi="Symbol" w:cs="Symbol"/>
    </w:rPr>
  </w:style>
  <w:style w:type="character" w:styleId="WW8Num56z1">
    <w:name w:val="WW8Num56z1"/>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style>
  <w:style w:type="character" w:styleId="WW8Num62z1">
    <w:name w:val="WW8Num62z1"/>
    <w:qFormat/>
    <w:rPr/>
  </w:style>
  <w:style w:type="character" w:styleId="WW8Num63z0">
    <w:name w:val="WW8Num63z0"/>
    <w:qFormat/>
    <w:rPr>
      <w:rFonts w:ascii="Wingdings" w:hAnsi="Wingdings" w:cs="Wingdings"/>
    </w:rPr>
  </w:style>
  <w:style w:type="character" w:styleId="WW8Num64z1">
    <w:name w:val="WW8Num64z1"/>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Symbol" w:hAnsi="Symbol" w:cs="Symbol"/>
      <w:color w:val="auto"/>
    </w:rPr>
  </w:style>
  <w:style w:type="character" w:styleId="WW8Num76z0">
    <w:name w:val="WW8Num76z0"/>
    <w:qFormat/>
    <w:rPr>
      <w:rFonts w:ascii="Wingdings" w:hAnsi="Wingdings" w:cs="Wingdings"/>
    </w:rPr>
  </w:style>
  <w:style w:type="character" w:styleId="WW8Num78z1">
    <w:name w:val="WW8Num78z1"/>
    <w:qFormat/>
    <w:rPr>
      <w:rFonts w:ascii="Symbol" w:hAnsi="Symbol" w:cs="Symbol"/>
      <w:color w:val="auto"/>
      <w:sz w:val="28"/>
    </w:rPr>
  </w:style>
  <w:style w:type="character" w:styleId="WW8Num79z0">
    <w:name w:val="WW8Num79z0"/>
    <w:qFormat/>
    <w:rPr/>
  </w:style>
  <w:style w:type="character" w:styleId="WW8Num80z0">
    <w:name w:val="WW8Num80z0"/>
    <w:qFormat/>
    <w:rPr/>
  </w:style>
  <w:style w:type="character" w:styleId="WW8Num82z1">
    <w:name w:val="WW8Num82z1"/>
    <w:qFormat/>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6z0">
    <w:name w:val="WW8Num86z0"/>
    <w:qFormat/>
    <w:rPr>
      <w:rFonts w:ascii="Wingdings" w:hAnsi="Wingdings" w:cs="Wingdings"/>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1">
    <w:name w:val="WW8Num96z1"/>
    <w:qFormat/>
    <w:rPr/>
  </w:style>
  <w:style w:type="character" w:styleId="WW8Num98z1">
    <w:name w:val="WW8Num98z1"/>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Wingdings" w:hAnsi="Wingdings" w:cs="Wingdings"/>
    </w:rPr>
  </w:style>
  <w:style w:type="character" w:styleId="WW8Num102z0">
    <w:name w:val="WW8Num102z0"/>
    <w:qFormat/>
    <w:rPr>
      <w:rFonts w:ascii="Times New Roman" w:hAnsi="Times New Roman" w:cs="Times New Roman"/>
    </w:rPr>
  </w:style>
  <w:style w:type="character" w:styleId="WW8Num104z0">
    <w:name w:val="WW8Num104z0"/>
    <w:qFormat/>
    <w:rPr/>
  </w:style>
  <w:style w:type="character" w:styleId="WW8Num105z0">
    <w:name w:val="WW8Num105z0"/>
    <w:qFormat/>
    <w:rPr>
      <w:rFonts w:ascii="Symbol" w:hAnsi="Symbol" w:cs="Symbol"/>
      <w:color w:val="000000"/>
    </w:rPr>
  </w:style>
  <w:style w:type="character" w:styleId="WW8Num106z0">
    <w:name w:val="WW8Num106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Wingdings" w:hAnsi="Wingdings" w:cs="Wingdings"/>
    </w:rPr>
  </w:style>
  <w:style w:type="character" w:styleId="WW8Num112z0">
    <w:name w:val="WW8Num112z0"/>
    <w:qFormat/>
    <w:rPr>
      <w:rFonts w:ascii="Wingdings" w:hAnsi="Wingdings" w:cs="Wingdings"/>
    </w:rPr>
  </w:style>
  <w:style w:type="character" w:styleId="WW8Num113z0">
    <w:name w:val="WW8Num113z0"/>
    <w:qFormat/>
    <w:rPr>
      <w:rFonts w:ascii="Wingdings" w:hAnsi="Wingdings" w:cs="Wingdings"/>
      <w:color w:val="auto"/>
    </w:rPr>
  </w:style>
  <w:style w:type="character" w:styleId="WW8Num114z0">
    <w:name w:val="WW8Num114z0"/>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9z0">
    <w:name w:val="WW8Num119z0"/>
    <w:qFormat/>
    <w:rPr>
      <w:rFonts w:ascii="Wingdings" w:hAnsi="Wingdings" w:cs="Wingdings"/>
    </w:rPr>
  </w:style>
  <w:style w:type="character" w:styleId="WW8Num120z1">
    <w:name w:val="WW8Num120z1"/>
    <w:qFormat/>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rPr>
  </w:style>
  <w:style w:type="character" w:styleId="WW8Num123z0">
    <w:name w:val="WW8Num123z0"/>
    <w:qFormat/>
    <w:rPr>
      <w:rFonts w:ascii="Wingdings" w:hAnsi="Wingdings" w:cs="Wingdings"/>
    </w:rPr>
  </w:style>
  <w:style w:type="character" w:styleId="WW8Num124z0">
    <w:name w:val="WW8Num124z0"/>
    <w:qFormat/>
    <w:rPr>
      <w:rFonts w:ascii="Times New Roman" w:hAnsi="Times New Roman" w:cs="Times New Roman"/>
    </w:rPr>
  </w:style>
  <w:style w:type="character" w:styleId="WW8Num125z1">
    <w:name w:val="WW8Num125z1"/>
    <w:qFormat/>
    <w:rPr/>
  </w:style>
  <w:style w:type="character" w:styleId="WW8Num126z0">
    <w:name w:val="WW8Num126z0"/>
    <w:qFormat/>
    <w:rPr>
      <w:rFonts w:ascii="Wingdings" w:hAnsi="Wingdings" w:cs="Wingdings"/>
    </w:rPr>
  </w:style>
  <w:style w:type="character" w:styleId="WW8Num127z1">
    <w:name w:val="WW8Num127z1"/>
    <w:qFormat/>
    <w:rPr/>
  </w:style>
  <w:style w:type="character" w:styleId="WW8Num128z0">
    <w:name w:val="WW8Num128z0"/>
    <w:qFormat/>
    <w:rPr/>
  </w:style>
  <w:style w:type="character" w:styleId="WW8Num129z0">
    <w:name w:val="WW8Num129z0"/>
    <w:qFormat/>
    <w:rPr>
      <w:rFonts w:ascii="Wingdings" w:hAnsi="Wingdings" w:cs="Wingdings"/>
    </w:rPr>
  </w:style>
  <w:style w:type="character" w:styleId="WW8Num130z1">
    <w:name w:val="WW8Num130z1"/>
    <w:qFormat/>
    <w:rPr/>
  </w:style>
  <w:style w:type="character" w:styleId="WW8Num131z0">
    <w:name w:val="WW8Num131z0"/>
    <w:qFormat/>
    <w:rPr>
      <w:rFonts w:ascii="Wingdings" w:hAnsi="Wingdings" w:cs="Wingdings"/>
      <w:color w:val="auto"/>
    </w:rPr>
  </w:style>
  <w:style w:type="character" w:styleId="WW8Num132z0">
    <w:name w:val="WW8Num132z0"/>
    <w:qFormat/>
    <w:rPr>
      <w:rFonts w:ascii="Wingdings" w:hAnsi="Wingdings" w:cs="Wingdings"/>
    </w:rPr>
  </w:style>
  <w:style w:type="character" w:styleId="WW8Num133z1">
    <w:name w:val="WW8Num133z1"/>
    <w:qFormat/>
    <w:rPr/>
  </w:style>
  <w:style w:type="character" w:styleId="WW8Num134z0">
    <w:name w:val="WW8Num134z0"/>
    <w:qFormat/>
    <w:rPr>
      <w:rFonts w:ascii="Symbol" w:hAnsi="Symbol" w:cs="Symbol"/>
    </w:rPr>
  </w:style>
  <w:style w:type="character" w:styleId="WW8Num137z0">
    <w:name w:val="WW8Num137z0"/>
    <w:qFormat/>
    <w:rPr/>
  </w:style>
  <w:style w:type="character" w:styleId="WW8Num138z0">
    <w:name w:val="WW8Num138z0"/>
    <w:qFormat/>
    <w:rPr>
      <w:b w:val="false"/>
    </w:rPr>
  </w:style>
  <w:style w:type="character" w:styleId="WW8Num139z0">
    <w:name w:val="WW8Num139z0"/>
    <w:qFormat/>
    <w:rPr/>
  </w:style>
  <w:style w:type="character" w:styleId="WW8Num140z0">
    <w:name w:val="WW8Num140z0"/>
    <w:qFormat/>
    <w:rPr>
      <w:rFonts w:ascii="Symbol" w:hAnsi="Symbol" w:cs="Symbol"/>
      <w:color w:val="0000FF"/>
    </w:rPr>
  </w:style>
  <w:style w:type="character" w:styleId="WW8Num141z0">
    <w:name w:val="WW8Num141z0"/>
    <w:qFormat/>
    <w:rPr/>
  </w:style>
  <w:style w:type="character" w:styleId="WW8Num142z0">
    <w:name w:val="WW8Num142z0"/>
    <w:qFormat/>
    <w:rPr>
      <w:rFonts w:ascii="Symbol" w:hAnsi="Symbol" w:cs="Symbol"/>
    </w:rPr>
  </w:style>
  <w:style w:type="character" w:styleId="WW8Num143z1">
    <w:name w:val="WW8Num143z1"/>
    <w:qFormat/>
    <w:rPr/>
  </w:style>
  <w:style w:type="character" w:styleId="WW8Num144z0">
    <w:name w:val="WW8Num144z0"/>
    <w:qFormat/>
    <w:rPr>
      <w:rFonts w:ascii="Symbol" w:hAnsi="Symbol" w:cs="Symbol"/>
    </w:rPr>
  </w:style>
  <w:style w:type="character" w:styleId="WW8Num145z0">
    <w:name w:val="WW8Num145z0"/>
    <w:qFormat/>
    <w:rPr>
      <w:rFonts w:ascii="Wingdings" w:hAnsi="Wingdings" w:cs="Wingdings"/>
    </w:rPr>
  </w:style>
  <w:style w:type="character" w:styleId="WW8Num146z0">
    <w:name w:val="WW8Num146z0"/>
    <w:qFormat/>
    <w:rPr>
      <w:rFonts w:ascii="Symbol" w:hAnsi="Symbol" w:cs="Symbol"/>
    </w:rPr>
  </w:style>
  <w:style w:type="character" w:styleId="WW8Num147z0">
    <w:name w:val="WW8Num147z0"/>
    <w:qFormat/>
    <w:rPr>
      <w:rFonts w:ascii="Wingdings" w:hAnsi="Wingdings" w:cs="Wingdings"/>
    </w:rPr>
  </w:style>
  <w:style w:type="character" w:styleId="WW8Num148z0">
    <w:name w:val="WW8Num148z0"/>
    <w:qFormat/>
    <w:rPr/>
  </w:style>
  <w:style w:type="character" w:styleId="WW8Num149z1">
    <w:name w:val="WW8Num149z1"/>
    <w:qFormat/>
    <w:rPr/>
  </w:style>
  <w:style w:type="character" w:styleId="WW8Num150z1">
    <w:name w:val="WW8Num150z1"/>
    <w:qFormat/>
    <w:rPr>
      <w:rFonts w:ascii="Symbol" w:hAnsi="Symbol" w:cs="Symbol"/>
      <w:color w:val="auto"/>
      <w:sz w:val="28"/>
    </w:rPr>
  </w:style>
  <w:style w:type="character" w:styleId="WW8Num151z0">
    <w:name w:val="WW8Num151z0"/>
    <w:qFormat/>
    <w:rPr/>
  </w:style>
  <w:style w:type="character" w:styleId="WW8Num152z0">
    <w:name w:val="WW8Num152z0"/>
    <w:qFormat/>
    <w:rPr/>
  </w:style>
  <w:style w:type="character" w:styleId="WW8Num153z0">
    <w:name w:val="WW8Num153z0"/>
    <w:qFormat/>
    <w:rPr>
      <w:rFonts w:ascii="Times New Roman" w:hAnsi="Times New Roman" w:cs="Times New Roman"/>
    </w:rPr>
  </w:style>
  <w:style w:type="character" w:styleId="WW8Num155z1">
    <w:name w:val="WW8Num155z1"/>
    <w:qFormat/>
    <w:rPr/>
  </w:style>
  <w:style w:type="character" w:styleId="WW8Num156z0">
    <w:name w:val="WW8Num156z0"/>
    <w:qFormat/>
    <w:rPr>
      <w:rFonts w:ascii="Symbol" w:hAnsi="Symbol" w:cs="Symbol"/>
    </w:rPr>
  </w:style>
  <w:style w:type="character" w:styleId="WW8Num157z0">
    <w:name w:val="WW8Num157z0"/>
    <w:qFormat/>
    <w:rPr/>
  </w:style>
  <w:style w:type="character" w:styleId="WW8Num159z0">
    <w:name w:val="WW8Num159z0"/>
    <w:qFormat/>
    <w:rPr>
      <w:rFonts w:ascii="Symbol" w:hAnsi="Symbol" w:cs="Symbol"/>
    </w:rPr>
  </w:style>
  <w:style w:type="character" w:styleId="WW8Num160z0">
    <w:name w:val="WW8Num160z0"/>
    <w:qFormat/>
    <w:rPr>
      <w:rFonts w:ascii="Times New Roman" w:hAnsi="Times New Roman" w:cs="Times New Roman"/>
    </w:rPr>
  </w:style>
  <w:style w:type="character" w:styleId="WW8Num161z0">
    <w:name w:val="WW8Num161z0"/>
    <w:qFormat/>
    <w:rPr>
      <w:rFonts w:ascii="Wingdings" w:hAnsi="Wingdings" w:cs="Wingdings"/>
    </w:rPr>
  </w:style>
  <w:style w:type="character" w:styleId="WW8Num162z0">
    <w:name w:val="WW8Num162z0"/>
    <w:qFormat/>
    <w:rPr>
      <w:rFonts w:ascii="Wingdings" w:hAnsi="Wingdings" w:cs="Wingdings"/>
    </w:rPr>
  </w:style>
  <w:style w:type="character" w:styleId="WW8Num163z0">
    <w:name w:val="WW8Num163z0"/>
    <w:qFormat/>
    <w:rPr>
      <w:rFonts w:ascii="Wingdings" w:hAnsi="Wingdings" w:cs="Wingdings"/>
    </w:rPr>
  </w:style>
  <w:style w:type="character" w:styleId="WW8Num164z0">
    <w:name w:val="WW8Num164z0"/>
    <w:qFormat/>
    <w:rPr/>
  </w:style>
  <w:style w:type="character" w:styleId="WW8Num165z0">
    <w:name w:val="WW8Num165z0"/>
    <w:qFormat/>
    <w:rPr>
      <w:rFonts w:ascii="Wingdings" w:hAnsi="Wingdings" w:cs="Wingdings"/>
    </w:rPr>
  </w:style>
  <w:style w:type="character" w:styleId="WW8Num166z0">
    <w:name w:val="WW8Num166z0"/>
    <w:qFormat/>
    <w:rPr>
      <w:rFonts w:ascii="Wingdings" w:hAnsi="Wingdings" w:cs="Wingdings"/>
    </w:rPr>
  </w:style>
  <w:style w:type="character" w:styleId="WW8Num167z0">
    <w:name w:val="WW8Num167z0"/>
    <w:qFormat/>
    <w:rPr/>
  </w:style>
  <w:style w:type="character" w:styleId="WW8Num169z0">
    <w:name w:val="WW8Num169z0"/>
    <w:qFormat/>
    <w:rPr>
      <w:rFonts w:ascii="Wingdings" w:hAnsi="Wingdings" w:cs="Wingdings"/>
    </w:rPr>
  </w:style>
  <w:style w:type="character" w:styleId="WW8Num170z0">
    <w:name w:val="WW8Num170z0"/>
    <w:qFormat/>
    <w:rPr>
      <w:rFonts w:ascii="Wingdings" w:hAnsi="Wingdings" w:cs="Wingdings"/>
    </w:rPr>
  </w:style>
  <w:style w:type="character" w:styleId="WW8Num171z0">
    <w:name w:val="WW8Num171z0"/>
    <w:qFormat/>
    <w:rPr>
      <w:rFonts w:ascii="Symbol" w:hAnsi="Symbol" w:cs="Symbol"/>
    </w:rPr>
  </w:style>
  <w:style w:type="character" w:styleId="WW8Num172z1">
    <w:name w:val="WW8Num172z1"/>
    <w:qFormat/>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style>
  <w:style w:type="character" w:styleId="WW8Num180z0">
    <w:name w:val="WW8Num180z0"/>
    <w:qFormat/>
    <w:rPr>
      <w:rFonts w:ascii="Wingdings" w:hAnsi="Wingdings" w:cs="Wingdings"/>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Wingdings" w:hAnsi="Wingdings" w:cs="Wingdings"/>
    </w:rPr>
  </w:style>
  <w:style w:type="character" w:styleId="WW8Num186z0">
    <w:name w:val="WW8Num186z0"/>
    <w:qFormat/>
    <w:rPr/>
  </w:style>
  <w:style w:type="character" w:styleId="WW8Num187z1">
    <w:name w:val="WW8Num187z1"/>
    <w:qFormat/>
    <w:rPr/>
  </w:style>
  <w:style w:type="character" w:styleId="WW8Num188z0">
    <w:name w:val="WW8Num188z0"/>
    <w:qFormat/>
    <w:rPr>
      <w:rFonts w:ascii="Wingdings" w:hAnsi="Wingdings" w:cs="Wingdings"/>
    </w:rPr>
  </w:style>
  <w:style w:type="character" w:styleId="WW8Num189z0">
    <w:name w:val="WW8Num189z0"/>
    <w:qFormat/>
    <w:rPr>
      <w:rFonts w:ascii="Wingdings" w:hAnsi="Wingdings" w:cs="Wingdings"/>
      <w:color w:val="auto"/>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Wingdings" w:hAnsi="Wingdings" w:cs="Wingdings"/>
    </w:rPr>
  </w:style>
  <w:style w:type="character" w:styleId="WW8Num194z0">
    <w:name w:val="WW8Num194z0"/>
    <w:qFormat/>
    <w:rPr>
      <w:rFonts w:ascii="Wingdings" w:hAnsi="Wingdings" w:cs="Wingdings"/>
    </w:rPr>
  </w:style>
  <w:style w:type="character" w:styleId="WW8Num195z0">
    <w:name w:val="WW8Num195z0"/>
    <w:qFormat/>
    <w:rPr>
      <w:rFonts w:ascii="Times New Roman" w:hAnsi="Times New Roman" w:cs="Times New Roman"/>
    </w:rPr>
  </w:style>
  <w:style w:type="character" w:styleId="WW8Num196z0">
    <w:name w:val="WW8Num196z0"/>
    <w:qFormat/>
    <w:rPr>
      <w:rFonts w:ascii="Wingdings" w:hAnsi="Wingdings" w:cs="Wingdings"/>
    </w:rPr>
  </w:style>
  <w:style w:type="character" w:styleId="WW8Num197z0">
    <w:name w:val="WW8Num197z0"/>
    <w:qFormat/>
    <w:rPr>
      <w:rFonts w:ascii="Wingdings" w:hAnsi="Wingdings" w:cs="Wingdings"/>
    </w:rPr>
  </w:style>
  <w:style w:type="character" w:styleId="WW8Num198z0">
    <w:name w:val="WW8Num198z0"/>
    <w:qFormat/>
    <w:rPr/>
  </w:style>
  <w:style w:type="character" w:styleId="WW8Num199z1">
    <w:name w:val="WW8Num199z1"/>
    <w:qFormat/>
    <w:rPr/>
  </w:style>
  <w:style w:type="character" w:styleId="WW8Num200z0">
    <w:name w:val="WW8Num200z0"/>
    <w:qFormat/>
    <w:rPr>
      <w:rFonts w:ascii="Symbol" w:hAnsi="Symbol" w:cs="Symbol"/>
      <w:color w:val="auto"/>
    </w:rPr>
  </w:style>
  <w:style w:type="character" w:styleId="WW8Num201z1">
    <w:name w:val="WW8Num201z1"/>
    <w:qFormat/>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Wingdings" w:hAnsi="Wingdings" w:cs="Wingdings"/>
      <w:color w:val="auto"/>
    </w:rPr>
  </w:style>
  <w:style w:type="character" w:styleId="WW8Num205z0">
    <w:name w:val="WW8Num205z0"/>
    <w:qFormat/>
    <w:rPr/>
  </w:style>
  <w:style w:type="character" w:styleId="WW8Num206z0">
    <w:name w:val="WW8Num206z0"/>
    <w:qFormat/>
    <w:rPr>
      <w:rFonts w:ascii="Wingdings" w:hAnsi="Wingdings" w:cs="Wingdings"/>
      <w:color w:val="auto"/>
    </w:rPr>
  </w:style>
  <w:style w:type="character" w:styleId="WW8Num207z0">
    <w:name w:val="WW8Num207z0"/>
    <w:qFormat/>
    <w:rPr>
      <w:rFonts w:ascii="Wingdings" w:hAnsi="Wingdings" w:cs="Wingdings"/>
    </w:rPr>
  </w:style>
  <w:style w:type="character" w:styleId="WW8Num208z1">
    <w:name w:val="WW8Num208z1"/>
    <w:qFormat/>
    <w:rPr/>
  </w:style>
  <w:style w:type="character" w:styleId="WW8Num209z0">
    <w:name w:val="WW8Num209z0"/>
    <w:qFormat/>
    <w:rPr>
      <w:rFonts w:ascii="Wingdings" w:hAnsi="Wingdings" w:cs="Wingdings"/>
    </w:rPr>
  </w:style>
  <w:style w:type="character" w:styleId="WW8Num210z0">
    <w:name w:val="WW8Num210z0"/>
    <w:qFormat/>
    <w:rPr>
      <w:rFonts w:ascii="Wingdings" w:hAnsi="Wingdings" w:cs="Wingdings"/>
    </w:rPr>
  </w:style>
  <w:style w:type="character" w:styleId="WW8Num211z0">
    <w:name w:val="WW8Num211z0"/>
    <w:qFormat/>
    <w:rPr>
      <w:rFonts w:ascii="Wingdings" w:hAnsi="Wingdings" w:cs="Wingdings"/>
    </w:rPr>
  </w:style>
  <w:style w:type="character" w:styleId="WW8Num212z0">
    <w:name w:val="WW8Num212z0"/>
    <w:qFormat/>
    <w:rPr>
      <w:rFonts w:ascii="Times New Roman" w:hAnsi="Times New Roman" w:cs="Times New Roman"/>
    </w:rPr>
  </w:style>
  <w:style w:type="character" w:styleId="WW8Num213z1">
    <w:name w:val="WW8Num213z1"/>
    <w:qFormat/>
    <w:rPr/>
  </w:style>
  <w:style w:type="character" w:styleId="WW8Num214z0">
    <w:name w:val="WW8Num214z0"/>
    <w:qFormat/>
    <w:rPr/>
  </w:style>
  <w:style w:type="character" w:styleId="WW8Num215z0">
    <w:name w:val="WW8Num215z0"/>
    <w:qFormat/>
    <w:rPr>
      <w:rFonts w:ascii="Wingdings" w:hAnsi="Wingdings" w:cs="Wingdings"/>
    </w:rPr>
  </w:style>
  <w:style w:type="character" w:styleId="WW8Num216z0">
    <w:name w:val="WW8Num216z0"/>
    <w:qFormat/>
    <w:rPr>
      <w:rFonts w:ascii="Symbol" w:hAnsi="Symbol" w:cs="Symbol"/>
    </w:rPr>
  </w:style>
  <w:style w:type="character" w:styleId="WW8Num218z0">
    <w:name w:val="WW8Num218z0"/>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Wingdings" w:hAnsi="Wingdings" w:cs="Wingdings"/>
    </w:rPr>
  </w:style>
  <w:style w:type="character" w:styleId="WW8Num223z0">
    <w:name w:val="WW8Num223z0"/>
    <w:qFormat/>
    <w:rPr>
      <w:rFonts w:ascii="Wingdings" w:hAnsi="Wingdings" w:cs="Wingdings"/>
    </w:rPr>
  </w:style>
  <w:style w:type="character" w:styleId="WW8Num224z0">
    <w:name w:val="WW8Num224z0"/>
    <w:qFormat/>
    <w:rPr/>
  </w:style>
  <w:style w:type="character" w:styleId="WW8Num225z1">
    <w:name w:val="WW8Num225z1"/>
    <w:qFormat/>
    <w:rPr/>
  </w:style>
  <w:style w:type="character" w:styleId="WW8Num226z0">
    <w:name w:val="WW8Num226z0"/>
    <w:qFormat/>
    <w:rPr>
      <w:rFonts w:ascii="Wingdings" w:hAnsi="Wingdings" w:cs="Wingdings"/>
    </w:rPr>
  </w:style>
  <w:style w:type="character" w:styleId="WW8Num227z1">
    <w:name w:val="WW8Num227z1"/>
    <w:qFormat/>
    <w:rPr>
      <w:rFonts w:ascii="Symbol" w:hAnsi="Symbol" w:cs="Symbol"/>
      <w:color w:val="auto"/>
      <w:sz w:val="28"/>
    </w:rPr>
  </w:style>
  <w:style w:type="character" w:styleId="WW8Num228z0">
    <w:name w:val="WW8Num228z0"/>
    <w:qFormat/>
    <w:rPr>
      <w:rFonts w:ascii="Wingdings" w:hAnsi="Wingdings" w:cs="Wingdings"/>
    </w:rPr>
  </w:style>
  <w:style w:type="character" w:styleId="WW8Num229z0">
    <w:name w:val="WW8Num229z0"/>
    <w:qFormat/>
    <w:rPr>
      <w:rFonts w:ascii="SymbolProp BT" w:hAnsi="SymbolProp BT" w:cs="SymbolProp BT"/>
      <w:color w:val="auto"/>
    </w:rPr>
  </w:style>
  <w:style w:type="character" w:styleId="WW8Num230z0">
    <w:name w:val="WW8Num230z0"/>
    <w:qFormat/>
    <w:rPr>
      <w:rFonts w:ascii="Wingdings" w:hAnsi="Wingdings" w:cs="Wingdings"/>
    </w:rPr>
  </w:style>
  <w:style w:type="character" w:styleId="WW8Num231z0">
    <w:name w:val="WW8Num231z0"/>
    <w:qFormat/>
    <w:rPr>
      <w:rFonts w:ascii="Wingdings" w:hAnsi="Wingdings" w:cs="Wingdings"/>
    </w:rPr>
  </w:style>
  <w:style w:type="character" w:styleId="WW8Num232z0">
    <w:name w:val="WW8Num232z0"/>
    <w:qFormat/>
    <w:rPr>
      <w:rFonts w:ascii="Symbol" w:hAnsi="Symbol" w:cs="Symbol"/>
    </w:rPr>
  </w:style>
  <w:style w:type="character" w:styleId="WW8Num233z1">
    <w:name w:val="WW8Num233z1"/>
    <w:qFormat/>
    <w:rPr/>
  </w:style>
  <w:style w:type="character" w:styleId="WW8Num235z0">
    <w:name w:val="WW8Num235z0"/>
    <w:qFormat/>
    <w:rPr>
      <w:rFonts w:ascii="Wingdings" w:hAnsi="Wingdings" w:cs="Wingdings"/>
    </w:rPr>
  </w:style>
  <w:style w:type="character" w:styleId="WW8Num236z0">
    <w:name w:val="WW8Num236z0"/>
    <w:qFormat/>
    <w:rPr/>
  </w:style>
  <w:style w:type="character" w:styleId="WW8Num237z0">
    <w:name w:val="WW8Num237z0"/>
    <w:qFormat/>
    <w:rPr>
      <w:rFonts w:ascii="Wingdings" w:hAnsi="Wingdings" w:cs="Wingdings"/>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rPr>
  </w:style>
  <w:style w:type="character" w:styleId="WW8Num240z0">
    <w:name w:val="WW8Num240z0"/>
    <w:qFormat/>
    <w:rPr>
      <w:rFonts w:ascii="Symbol" w:hAnsi="Symbol" w:cs="Symbol"/>
    </w:rPr>
  </w:style>
  <w:style w:type="character" w:styleId="WW8NumSt3z0">
    <w:name w:val="WW8NumSt3z0"/>
    <w:qFormat/>
    <w:rPr>
      <w:rFonts w:ascii="Symbol" w:hAnsi="Symbol" w:cs="Symbol"/>
    </w:rPr>
  </w:style>
  <w:style w:type="character" w:styleId="WW8NumSt123z0">
    <w:name w:val="WW8NumSt1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270"/>
    </w:pPr>
    <w:rPr>
      <w:rFonts w:ascii="HELVETICA" w:hAnsi="HELVETICA" w:cs="HELVETICA"/>
      <w:b/>
      <w:color w:val="FF0000"/>
    </w:rPr>
  </w:style>
  <w:style w:type="paragraph" w:styleId="BodyTextIndent">
    <w:name w:val="Body Text Indent"/>
    <w:basedOn w:val="Normal"/>
    <w:pPr>
      <w:spacing w:lineRule="atLeast" w:line="240"/>
    </w:pPr>
    <w:rPr>
      <w:b/>
      <w:color w:val="000000"/>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720" w:end="0"/>
    </w:pPr>
    <w:rPr>
      <w:rFonts w:ascii="Helv" w:hAnsi="Helv" w:cs="Helv"/>
      <w:color w:val="000000"/>
    </w:rPr>
  </w:style>
  <w:style w:type="paragraph" w:styleId="BodyTextIndent3">
    <w:name w:val="Body Text Indent 3"/>
    <w:basedOn w:val="Normal"/>
    <w:qFormat/>
    <w:pPr>
      <w:ind w:firstLine="720" w:start="0" w:end="0"/>
    </w:pPr>
    <w:rPr>
      <w:rFonts w:ascii="HELVETICA" w:hAnsi="HELVETICA" w:cs="HELVETICA"/>
      <w:color w:val="0000F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3">
    <w:name w:val="Body Text 3"/>
    <w:basedOn w:val="Normal"/>
    <w:qFormat/>
    <w:pPr/>
    <w:rPr>
      <w:i/>
      <w:sz w:val="24"/>
    </w:rPr>
  </w:style>
  <w:style w:type="paragraph" w:styleId="BodyText2">
    <w:name w:val="Body Text 2"/>
    <w:basedOn w:val="Normal"/>
    <w:qFormat/>
    <w:pPr>
      <w:spacing w:lineRule="atLeast" w:line="24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2000-03-15T20:49:00Z</dcterms:created>
  <dc:creator>Stefanie Manchaca</dc:creator>
  <dc:description/>
  <dc:language>en-CA</dc:language>
  <cp:lastModifiedBy>Nicole Lauzier</cp:lastModifiedBy>
  <cp:lastPrinted>1999-12-16T10:40:00Z</cp:lastPrinted>
  <dcterms:modified xsi:type="dcterms:W3CDTF">2000-03-15T22:20:00Z</dcterms:modified>
  <cp:revision>24</cp:revision>
  <dc:subject/>
  <dc:title>ENRON</dc:title>
</cp:coreProperties>
</file>