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_____________,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____________________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Equivalent HP-hours</w:t>
      </w:r>
      <w:r>
        <w:rPr>
          <w:rFonts w:cs="Times New Roman" w:ascii="Times New Roman" w:hAnsi="Times New Roman"/>
          <w:sz w:val="24"/>
        </w:rPr>
        <w:t xml:space="preserve">" means those hours of the applicable month during which there is an interruption of Shaft Energy delivery by ECS in accordance with Section 2.4 of this Agreement or a Force Majeure event hereunder.  The Equivalent HP-hours shall be calculated by multiplying (i) the Load Factor for the month, by (ii) 10,000 HP-hours, further multiplied by (iii) the number of hours during which there was an interruption of Shaft Energy delivery by ECS in accordance with Section 2.4 of this Agreement or a Force Majeure event hereunder.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 energy supplier to the Seller for the operation of the Compressor Motor,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w:t>
      </w:r>
      <w:r>
        <w:rPr>
          <w:rFonts w:cs="Times New Roman" w:ascii="Times New Roman" w:hAnsi="Times New Roman"/>
          <w:b/>
          <w:sz w:val="24"/>
        </w:rPr>
        <w:t xml:space="preserve"> [owned/leased]</w:t>
      </w:r>
      <w:r>
        <w:rPr>
          <w:rFonts w:cs="Times New Roman" w:ascii="Times New Roman" w:hAnsi="Times New Roman"/>
          <w:sz w:val="24"/>
        </w:rPr>
        <w:t xml:space="preserve"> by Customer and is located on Customer's _________ lateral at the _______________, _____________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Load Factor</w:t>
      </w:r>
      <w:r>
        <w:rPr>
          <w:rFonts w:cs="Times New Roman" w:ascii="Times New Roman" w:hAnsi="Times New Roman"/>
          <w:sz w:val="24"/>
        </w:rPr>
        <w:t>" shall mean the aggregate amount of Shaft Energy produced by the Compressor Motor during the applicable month divided by the Monthly Contract Quantity, with the resulting quotient rounded up to the nearest 0.01.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Monthly Contract Quantity</w:t>
      </w:r>
      <w:r>
        <w:rPr>
          <w:rFonts w:cs="Times New Roman" w:ascii="Times New Roman" w:hAnsi="Times New Roman"/>
          <w:sz w:val="24"/>
        </w:rPr>
        <w:t>" shall mean the 10,000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the Operation and Maintenance Agreement (Gallup Compressor Station),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which date shall be the later to occur of (i) ___________, 1999, or (ii) the date that Customer's Gallup Expansion facilities are placed into service pursuant to FERC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with a value equivalent to $_____________.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a value equivalent to the product of the aggregate amount of Shaft Energy, including all Equivalent HP-hours, delivered to Customer during the second month preceding the month for which the Compression Services Charge is being calculated, multiplied by $_______ per HP-hr.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which is, in turn, based on the price of electric energy CDEC or the Utility is to purchase from its wholesale supplier of electric energy (the "</w:t>
      </w:r>
      <w:r>
        <w:rPr>
          <w:rFonts w:cs="Times New Roman" w:ascii="Times New Roman" w:hAnsi="Times New Roman"/>
          <w:sz w:val="24"/>
          <w:u w:val="single"/>
        </w:rPr>
        <w:t>Wholesale Supplier</w:t>
      </w:r>
      <w:r>
        <w:rPr>
          <w:rFonts w:cs="Times New Roman" w:ascii="Times New Roman" w:hAnsi="Times New Roman"/>
          <w:sz w:val="24"/>
        </w:rPr>
        <w:t>").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as a result of an increase in the price the Wholesale Supplier charges CDEC or the Utility for electric energy,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price ECS pays decreases as a result in a decrease in the price the Wholesale Supplier charges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Customer shall receive a quarterly rebate during the Contract Year based on Customer curtailment of Shaft Energy required for the Compressor which results in the actual avoidance of those coincidental peak demand charges as billed by CDEC under such coincidental peak avoidance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12.1.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The Parties acknowledge that the terms and conditions of this Agreement are based upon ECS receiving electric energy service from CDEC under CDEC's Class A Firm Power Rate Schedule No. 21 for Large Industrial Transmission Service with the Rebate Structure, as it is currently proposed for approval by the New Mexico Public Utility Commission in Docket No._________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If on or prior to March 1, 2000, the No. 21 Schedule is not available to ECS or the terms and conditions of the No. 21 Schedule,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$______________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provided, Customer may, at any time prior to November 30, 1999 and upon not less than ten (10) days written notice to ECS, terminate this Agreement if FERC has notified Customer that this Agreement will cause the nonapproval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12.5),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12.5;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12.3,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due to ECS during the term of this Agreement, less all avoidable expenses that ECS would have incurred in performing the Compression Services under this Agreement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12</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12.5.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12.11</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rPr>
      </w:pPr>
      <w:r>
        <w:rPr>
          <w:rFonts w:cs="Times New Roman" w:ascii="Times New Roman" w:hAnsi="Times New Roman"/>
          <w:b/>
          <w:u w:val="single"/>
        </w:rPr>
        <w:t>Peak Demand Rebate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Peak Demand Rebate = [(Billing Demand Basis) – (Actual Demand Charges)]</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pPr>
      <w:r>
        <w:rPr>
          <w:rFonts w:cs="Times New Roman" w:ascii="Times New Roman" w:hAnsi="Times New Roman"/>
          <w:i/>
        </w:rPr>
        <w:t xml:space="preserve">       </w:t>
      </w:r>
      <w:r>
        <w:rPr>
          <w:rFonts w:cs="Times New Roman" w:ascii="Times New Roman" w:hAnsi="Times New Roman"/>
          <w:i/>
          <w:sz w:val="22"/>
        </w:rPr>
        <w:t>Actual Demand Charges = [(Coincidental Demand) + (Transmission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rPr>
      </w:pPr>
      <w:r>
        <w:rPr>
          <w:rFonts w:cs="Times New Roman" w:ascii="Times New Roman" w:hAnsi="Times New Roman"/>
        </w:rPr>
        <w:t>Subtracted from the Peak Demand Rebate will be the following items: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z w:val="22"/>
        </w:rPr>
      </w:pPr>
      <w:r>
        <w:rPr>
          <w:rFonts w:cs="Times New Roman" w:ascii="Times New Roman" w:hAnsi="Times New Roman"/>
          <w:sz w:val="22"/>
        </w:rPr>
        <w:t>1.  The Minimum Energy Reversal reduces the rebate amount to account for minimum energy payments required by the utility on a monthly basis.  Load Factors below 51% or 2,920,000 kWh in a given month will require this reversal and reduce the Peak Demand Rebate by the following amount: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 xml:space="preserve"> Minimum Energy Reversal = [(Energy Charge) x (2,920,000 kWh – Actual kWh)]</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2.  The Minimum Transmission Reversal also reduces the rebate amount to account for minimum demand charges required by the utility on a monthly basis.  Load Factors below 26% or 1,488,000 kWh in a given month will require this reversal to reduce the Peak Demand Rebate utilizing the formula: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Minimum Trans. Reversal = [(Trans. Demand Charge) x (5,000 kW – Actual Peak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3.  Low Load Factor Reversal is calculated when the Load Factor of the unit is less than 25% for a given month.  Assuming this criteria the gas revenues are insufficient to cover the cost of electric service and would then reduce the Demand Rebate.  The Low Load Factor Rebate will be:</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ind w:hanging="2790" w:start="2880" w:end="0"/>
        <w:rPr>
          <w:i/>
          <w:i/>
          <w:sz w:val="22"/>
        </w:rPr>
      </w:pPr>
      <w:r>
        <w:rPr>
          <w:i/>
          <w:sz w:val="22"/>
        </w:rPr>
        <w:tab/>
        <w:t>Low Load Factor Reversal = [(Actual Cost of Electricity) – ($100,904 x Load Factor %)                                                               - (demand rebates)] + [(% of Rated Peak x $18,459)]</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b/>
          <w:sz w:val="22"/>
          <w:u w:val="single"/>
        </w:rPr>
      </w:pPr>
      <w:r>
        <w:rPr>
          <w:rFonts w:cs="Times New Roman" w:ascii="Times New Roman" w:hAnsi="Times New Roman"/>
          <w:b/>
          <w:sz w:val="22"/>
          <w:u w:val="single"/>
        </w:rPr>
        <w:t>Total Peak Demand Rebate</w:t>
      </w:r>
    </w:p>
    <w:p>
      <w:pPr>
        <w:pStyle w:val="Normal"/>
        <w:jc w:val="both"/>
        <w:rPr>
          <w:rFonts w:ascii="Times New Roman" w:hAnsi="Times New Roman" w:cs="Times New Roman"/>
          <w:b/>
          <w:sz w:val="22"/>
          <w:u w:val="single"/>
        </w:rPr>
      </w:pPr>
      <w:r>
        <w:rPr>
          <w:rFonts w:cs="Times New Roman" w:ascii="Times New Roman" w:hAnsi="Times New Roman"/>
          <w:b/>
          <w:sz w:val="22"/>
          <w:u w:val="single"/>
        </w:rPr>
      </w:r>
    </w:p>
    <w:p>
      <w:pPr>
        <w:pStyle w:val="Normal"/>
        <w:jc w:val="both"/>
        <w:rPr>
          <w:rFonts w:ascii="Times New Roman" w:hAnsi="Times New Roman" w:cs="Times New Roman"/>
          <w:sz w:val="22"/>
        </w:rPr>
      </w:pPr>
      <w:r>
        <w:rPr>
          <w:rFonts w:cs="Times New Roman" w:ascii="Times New Roman" w:hAnsi="Times New Roman"/>
          <w:sz w:val="22"/>
        </w:rPr>
        <w:t>The Peak Demand Rebate would then be determined as the difference between the Peak Demand, the Minimum Energy Reversal and the Minimum Transmission Reversal on a monthly basis: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710" w:start="1710" w:end="0"/>
        <w:jc w:val="both"/>
        <w:rPr/>
      </w:pPr>
      <w:r>
        <w:rPr>
          <w:rFonts w:cs="Times New Roman" w:ascii="Times New Roman" w:hAnsi="Times New Roman"/>
          <w:i/>
          <w:sz w:val="22"/>
        </w:rPr>
        <w:t xml:space="preserve"> </w:t>
      </w:r>
      <w:r>
        <w:rPr>
          <w:rFonts w:cs="Times New Roman" w:ascii="Times New Roman" w:hAnsi="Times New Roman"/>
          <w:b/>
          <w:i/>
          <w:sz w:val="22"/>
        </w:rPr>
        <w:t>Total Peak Demand Rebate</w:t>
      </w:r>
      <w:r>
        <w:rPr>
          <w:rFonts w:cs="Times New Roman" w:ascii="Times New Roman" w:hAnsi="Times New Roman"/>
          <w:i/>
          <w:sz w:val="22"/>
        </w:rPr>
        <w:t xml:space="preserve"> = [(Peak Demand Rebate) – (Minimum Energy Reversal) – (Minimum Trans. Reversal</w:t>
      </w:r>
      <w:r>
        <w:rPr>
          <w:rFonts w:cs="Times New Roman" w:ascii="Times New Roman" w:hAnsi="Times New Roman"/>
          <w:sz w:val="22"/>
        </w:rPr>
        <w:t>) – (</w:t>
      </w:r>
      <w:r>
        <w:rPr>
          <w:rFonts w:cs="Times New Roman" w:ascii="Times New Roman" w:hAnsi="Times New Roman"/>
          <w:i/>
          <w:sz w:val="22"/>
        </w:rPr>
        <w:t>Low Load Factor Reversal</w:t>
      </w:r>
      <w:r>
        <w:rPr>
          <w:rFonts w:cs="Times New Roman" w:ascii="Times New Roman" w:hAnsi="Times New Roman"/>
          <w:sz w:val="22"/>
        </w:rPr>
        <w:t>)]</w:t>
      </w:r>
    </w:p>
    <w:p>
      <w:pPr>
        <w:pStyle w:val="Normal"/>
        <w:rPr>
          <w:rFonts w:ascii="Times New Roman" w:hAnsi="Times New Roman" w:cs="Times New Roman"/>
          <w:sz w:val="24"/>
        </w:rPr>
      </w:pPr>
      <w:r>
        <w:rPr>
          <w:rFonts w:cs="Times New Roman" w:ascii="Times New Roman" w:hAnsi="Times New Roman"/>
          <w:sz w:val="24"/>
        </w:rPr>
      </w:r>
      <w:r>
        <w:br w:type="page"/>
      </w:r>
    </w:p>
    <w:p>
      <w:pPr>
        <w:pStyle w:val="Normal"/>
        <w:rPr>
          <w:rFonts w:ascii="Times New Roman" w:hAnsi="Times New Roman" w:cs="Times New Roman"/>
          <w:sz w:val="24"/>
        </w:rPr>
      </w:pPr>
      <w:r>
        <w:rPr>
          <w:rFonts w:cs="Times New Roman" w:ascii="Times New Roman" w:hAnsi="Times New Roman"/>
          <w:sz w:val="24"/>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sscott\2ndqtr99\bisti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1999-09-20T13:48:00Z</dcterms:created>
  <dc:creator>ET&amp;S LAN Support</dc:creator>
  <dc:description/>
  <dc:language>en-CA</dc:language>
  <cp:lastModifiedBy>gnemec</cp:lastModifiedBy>
  <cp:lastPrinted>1999-09-17T15:46:00Z</cp:lastPrinted>
  <dcterms:modified xsi:type="dcterms:W3CDTF">1999-09-20T14:20:00Z</dcterms:modified>
  <cp:revision>20</cp:revision>
  <dc:subject/>
  <dc:title>COMPRESSION SERVICES AGREEMENT</dc:title>
</cp:coreProperties>
</file>