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sz w:val="22"/>
        </w:rPr>
      </w:pPr>
      <w:r>
        <w:rPr>
          <w:rFonts w:cs="Arial Narrow" w:ascii="Arial Narrow" w:hAnsi="Arial Narrow"/>
          <w:b/>
          <w:sz w:val="22"/>
        </w:rPr>
        <w:t>2.  SELLER’S OBLIGATIONS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rPr>
      </w:pPr>
      <w:r>
        <w:rPr>
          <w:rFonts w:cs="Arial Narrow" w:ascii="Arial Narrow" w:hAnsi="Arial Narrow"/>
          <w:sz w:val="22"/>
        </w:rPr>
        <w:t xml:space="preserve">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  </w:t>
      </w:r>
    </w:p>
    <w:p>
      <w:pPr>
        <w:pStyle w:val="Normal"/>
        <w:spacing w:lineRule="auto" w:line="240"/>
        <w:ind w:firstLine="720" w:end="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bCs/>
          <w:sz w:val="22"/>
        </w:rPr>
      </w:pPr>
      <w:r>
        <w:rPr>
          <w:rFonts w:cs="Arial Narrow" w:ascii="Arial Narrow" w:hAnsi="Arial Narrow"/>
          <w:b/>
          <w:bCs/>
          <w:sz w:val="22"/>
        </w:rPr>
        <w:t>3. SELLER’S REPRESENTATIONS AND WARRANTIES</w:t>
      </w:r>
    </w:p>
    <w:p>
      <w:pPr>
        <w:pStyle w:val="Normal"/>
        <w:spacing w:lineRule="auto" w:line="240"/>
        <w:ind w:firstLine="720" w:end="0"/>
        <w:rPr>
          <w:rFonts w:ascii="Arial Narrow" w:hAnsi="Arial Narrow" w:cs="Arial Narrow"/>
          <w:b/>
          <w:bCs/>
          <w:sz w:val="22"/>
        </w:rPr>
      </w:pPr>
      <w:r>
        <w:rPr>
          <w:rFonts w:cs="Arial Narrow" w:ascii="Arial Narrow" w:hAnsi="Arial Narrow"/>
          <w:b/>
          <w:bCs/>
          <w:sz w:val="22"/>
        </w:rPr>
      </w:r>
    </w:p>
    <w:p>
      <w:pPr>
        <w:pStyle w:val="Normal"/>
        <w:spacing w:lineRule="auto" w:line="240"/>
        <w:ind w:firstLine="720" w:end="0"/>
        <w:rPr>
          <w:rFonts w:ascii="Arial Narrow" w:hAnsi="Arial Narrow" w:cs="Arial Narrow"/>
          <w:sz w:val="22"/>
        </w:rPr>
      </w:pPr>
      <w:r>
        <w:rPr>
          <w:rFonts w:cs="Arial Narrow" w:ascii="Arial Narrow" w:hAnsi="Arial Narrow"/>
          <w:color w:val="000000"/>
          <w:sz w:val="22"/>
        </w:rPr>
        <w:t>Seller represents and warrants that the Transaction to be posted by the Seller and bid on by Buyer has no point specific or discount limitations preventing Buyer from nominating from all points in the Receipt Location, to all points in the Delivery Location, or to all points along the path from the Receipt Location to the Delivery Location as secondary points at the Contract Price specified in the Transaction and at the same variable costs applicable to all primary points within the Receipt Location or Delivery Location.</w:t>
      </w:r>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4.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  Notwithstanding anything to the contrary in this Agreement, Buyer shall not be obligated to bid on a posted Transaction, if the terms of the posting by Seller reveal that the representation of Seller made in Section 3 of this GTC is false or misleading in any material respect and Buyer shall be entitled to the remedies set forth in Section 6a of this GTC.</w:t>
      </w:r>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w:t>
      </w:r>
      <w:r>
        <w:rPr>
          <w:rFonts w:cs="Arial Narrow" w:ascii="Arial Narrow" w:hAnsi="Arial Narrow"/>
          <w:color w:val="FF00FF"/>
          <w:sz w:val="22"/>
        </w:rPr>
        <w:t xml:space="preserve">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6.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terms of the applicable Transaction or if Seller breaches any representation or warranty set forth in Section 3 of this GTC, for each Day that Buyer does not utilize the Daily Contract Capacity due to Seller’s failure or breach,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Delivery Location under the Transaction </w:t>
      </w:r>
      <w:r>
        <w:rPr>
          <w:rFonts w:cs="Arial Narrow" w:ascii="Arial Narrow" w:hAnsi="Arial Narrow"/>
          <w:sz w:val="22"/>
          <w:u w:val="single"/>
        </w:rPr>
        <w:t>minus</w:t>
      </w:r>
      <w:r>
        <w:rPr>
          <w:rFonts w:cs="Arial Narrow" w:ascii="Arial Narrow" w:hAnsi="Arial Narrow"/>
          <w:sz w:val="22"/>
        </w:rPr>
        <w:t xml:space="preserve"> the specified Gas Daily mid-point price applicable</w:t>
      </w:r>
      <w:r>
        <w:rPr>
          <w:rFonts w:cs="Arial Narrow" w:ascii="Arial Narrow" w:hAnsi="Arial Narrow"/>
          <w:color w:val="FF00FF"/>
          <w:sz w:val="22"/>
        </w:rPr>
        <w:t xml:space="preserve"> </w:t>
      </w:r>
      <w:r>
        <w:rPr>
          <w:rFonts w:cs="Arial Narrow" w:ascii="Arial Narrow" w:hAnsi="Arial Narrow"/>
          <w:sz w:val="22"/>
        </w:rPr>
        <w:t>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or if Seller breaches any representation or warranty set forth in Section 3 of this GTC and fails to cure such failure or breach within three (3) days after notice by Buyer to Seller thereof,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6a above.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4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4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6b above.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7.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r>
        <w:rPr>
          <w:b/>
          <w:caps w:val="false"/>
          <w:smallCaps w:val="false"/>
        </w:rPr>
        <w:t xml:space="preserve">a.  </w:t>
      </w:r>
      <w:r>
        <w:rPr>
          <w:b/>
          <w:caps w:val="false"/>
          <w:smallCaps w:val="false"/>
          <w:u w:val="single"/>
        </w:rPr>
        <w:t>INDEMNITY BY BUYER</w:t>
      </w:r>
      <w:r>
        <w:rPr>
          <w:b/>
          <w:caps w:val="false"/>
          <w:smallCaps w:val="false"/>
        </w:rPr>
        <w:t>.  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aps w:val="false"/>
          <w:smallCaps w:val="false"/>
          <w:color w:val="FF00FF"/>
        </w:rPr>
        <w:t xml:space="preserve"> </w:t>
      </w:r>
      <w:r>
        <w:rPr>
          <w:b/>
          <w:caps w:val="false"/>
          <w:smallCaps w:val="false"/>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BodyTextIndent3"/>
        <w:widowControl w:val="false"/>
        <w:spacing w:before="0" w:after="0"/>
        <w:rPr>
          <w:b/>
          <w:caps w:val="false"/>
          <w:smallCaps w:val="false"/>
        </w:rPr>
      </w:pPr>
      <w:r>
        <w:rPr>
          <w:b/>
          <w:caps w:val="false"/>
          <w:smallCaps w:val="false"/>
        </w:rPr>
      </w:r>
    </w:p>
    <w:p>
      <w:pPr>
        <w:pStyle w:val="BodyTextIndent3"/>
        <w:widowControl w:val="false"/>
        <w:spacing w:before="0" w:after="0"/>
        <w:rPr/>
      </w:pPr>
      <w:r>
        <w:rPr>
          <w:b/>
          <w:caps w:val="false"/>
          <w:smallCaps w:val="false"/>
        </w:rPr>
        <w:t xml:space="preserve">b.  </w:t>
      </w:r>
      <w:r>
        <w:rPr>
          <w:b/>
          <w:caps w:val="false"/>
          <w:smallCaps w:val="false"/>
          <w:u w:val="single"/>
        </w:rPr>
        <w:t>INDEMNITY BY SELLER</w:t>
      </w:r>
      <w:r>
        <w:rPr>
          <w:b/>
          <w:caps w:val="false"/>
          <w:smallCaps w:val="false"/>
        </w:rPr>
        <w:t xml:space="preserve">.  SELLER SHALL INDEMNIFY, DEFEND REIMBURSE AND HOLD BUYER FREE AND HARMLESS FROM ANY COSTS, CLAIMS, DAMAGES OR CAUSES OF ACTION, SUITS, AWARDS, LIABILITIES, FINES, COSTS, FEES, EXPENSES AND LOSSES OF WHATSOEVER NATURE (INCLUDING ATTORNEY'S FEES AND COURT COSTS) INCURRED BY BUYER DURING UTILIZATION OF THE DAILY CONTRACT CAPACITY ARISING OUT OF OR IN CONNECTION WITH OR IN ANY WAY ATTRIBUTABLE TO SELLER’S BREACH OF THE REPRESENTATION AND WARRANTY IN SECTION 3 OF THIS GTC.  </w:t>
      </w:r>
    </w:p>
    <w:p>
      <w:pPr>
        <w:pStyle w:val="Normal"/>
        <w:widowControl/>
        <w:spacing w:lineRule="auto" w:line="240"/>
        <w:ind w:firstLine="720" w:end="0"/>
        <w:rPr>
          <w:rFonts w:ascii="Arial Narrow" w:hAnsi="Arial Narrow" w:cs="Arial Narrow"/>
          <w:b/>
          <w:caps/>
          <w:sz w:val="22"/>
        </w:rPr>
      </w:pPr>
      <w:r>
        <w:rPr>
          <w:rFonts w:cs="Arial Narrow" w:ascii="Arial Narrow" w:hAnsi="Arial Narrow"/>
          <w:b/>
          <w:caps/>
          <w:sz w:val="22"/>
        </w:rPr>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t>8.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9.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10.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11.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12.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13.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Clock Time on each calendar day and ending at 9:00 a.m. Central Clock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/mnt/main-storage/datasets/enron-docs/doc/GTC_Final_110900-910d8e1f3c598a336429463dfc331627bf3d40f24af3cbc1f02a7c7381964c86.doc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2000-11-09T12:56:00Z</dcterms:created>
  <dc:creator>ECT</dc:creator>
  <dc:description>THIS IS A FORM</dc:description>
  <dc:language>en-CA</dc:language>
  <cp:lastModifiedBy>gnemec</cp:lastModifiedBy>
  <cp:lastPrinted>2000-11-07T16:04:00Z</cp:lastPrinted>
  <dcterms:modified xsi:type="dcterms:W3CDTF">2000-11-09T13:55:00Z</dcterms:modified>
  <cp:revision>5</cp:revision>
  <dc:subject>HPL and _____________</dc:subject>
  <dc:title>Interruptible GTA</dc:title>
</cp:coreProperties>
</file>