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numPr>
          <w:ilvl w:val="0"/>
          <w:numId w:val="3"/>
        </w:numPr>
        <w:spacing w:lineRule="auto" w:line="240"/>
        <w:jc w:val="center"/>
        <w:rPr>
          <w:rFonts w:ascii="Arial Narrow" w:hAnsi="Arial Narrow" w:cs="Arial Narrow"/>
          <w:b/>
          <w:sz w:val="22"/>
        </w:rPr>
      </w:pPr>
      <w:r>
        <w:rPr>
          <w:rFonts w:cs="Arial Narrow" w:ascii="Arial Narrow" w:hAnsi="Arial Narrow"/>
          <w:b/>
          <w:sz w:val="22"/>
        </w:rPr>
        <w:t>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3.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applicable Transaction, for each Day that Buyer is unable to utilize the Daily Contract Capacity due to Seller’s failure,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and fails to cure such failure within three (3) days after notice by Buyer of such failure,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6.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7.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8.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10.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12.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2000-11-07T16:52:00Z</dcterms:created>
  <dc:creator>ECT</dc:creator>
  <dc:description>THIS IS A FORM</dc:description>
  <dc:language>en-CA</dc:language>
  <cp:lastModifiedBy>gnemec</cp:lastModifiedBy>
  <cp:lastPrinted>2000-11-07T16:04:00Z</cp:lastPrinted>
  <dcterms:modified xsi:type="dcterms:W3CDTF">2000-11-07T19:46:00Z</dcterms:modified>
  <cp:revision>8</cp:revision>
  <dc:subject>HPL and _____________</dc:subject>
  <dc:title>Interruptible GTA</dc:title>
</cp:coreProperties>
</file>