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rPr>
          <w:rFonts w:ascii="Verdana" w:hAnsi="Verdana" w:cs="Verdana"/>
        </w:rPr>
      </w:pPr>
      <w:r>
        <w:rPr>
          <w:rFonts w:cs="Verdana" w:ascii="Verdana" w:hAnsi="Verdana"/>
        </w:rPr>
        <w:t>ENRON CAPITAL &amp; TRADE RESOURCES INTERNATIONAL CORP.</w:t>
        <w:br/>
        <w:t>Enron House,</w:t>
        <w:br/>
        <w:t>40 Grosvenor Place,</w:t>
        <w:br/>
        <w:t>London</w:t>
        <w:br/>
        <w:t>SW1X 7EN</w:t>
      </w:r>
    </w:p>
    <w:p>
      <w:pPr>
        <w:pStyle w:val="VEBodyTextNoSpace"/>
        <w:rPr/>
      </w:pPr>
      <w:r>
        <w:rPr/>
        <w:t>Greenfield Shipping Company Ltd.</w:t>
      </w:r>
    </w:p>
    <w:p>
      <w:pPr>
        <w:pStyle w:val="VEBodyTextNoSpace"/>
        <w:rPr/>
      </w:pPr>
      <w:r>
        <w:rPr/>
        <w:t xml:space="preserve">171 Old Bakery Street </w:t>
      </w:r>
    </w:p>
    <w:p>
      <w:pPr>
        <w:pStyle w:val="VEBodyTextNoSpace"/>
        <w:rPr/>
      </w:pPr>
      <w:r>
        <w:rPr/>
        <w:t>Valletta</w:t>
      </w:r>
    </w:p>
    <w:p>
      <w:pPr>
        <w:pStyle w:val="VEBodyTextNoSpace"/>
        <w:rPr/>
      </w:pPr>
      <w:r>
        <w:rPr/>
        <w:t>VLT 09</w:t>
      </w:r>
    </w:p>
    <w:p>
      <w:pPr>
        <w:pStyle w:val="VEBodyTextNoSpace"/>
        <w:rPr/>
      </w:pPr>
      <w:r>
        <w:rPr/>
        <w:t>Malta</w:t>
      </w:r>
    </w:p>
    <w:p>
      <w:pPr>
        <w:pStyle w:val="VEBodyText"/>
        <w:jc w:val="start"/>
        <w:rPr>
          <w:b/>
          <w:bCs/>
        </w:rPr>
      </w:pPr>
      <w:r>
        <w:rPr>
          <w:b/>
          <w:bCs/>
        </w:rPr>
      </w:r>
    </w:p>
    <w:p>
      <w:pPr>
        <w:pStyle w:val="VEBodyText"/>
        <w:jc w:val="start"/>
        <w:rPr/>
      </w:pPr>
      <w:r>
        <w:rPr/>
        <w:t>Dear Sirs</w:t>
      </w:r>
    </w:p>
    <w:p>
      <w:pPr>
        <w:pStyle w:val="VEBodyText"/>
        <w:jc w:val="start"/>
        <w:rPr>
          <w:b/>
          <w:bCs/>
        </w:rPr>
      </w:pPr>
      <w:r>
        <w:rPr>
          <w:b/>
          <w:bCs/>
        </w:rPr>
        <w:t>Swap transaction - deal no. M148198 (the "Swap Transaction")</w:t>
      </w:r>
    </w:p>
    <w:p>
      <w:pPr>
        <w:pStyle w:val="VEBodyText"/>
        <w:rPr/>
      </w:pPr>
      <w:r>
        <w:rPr/>
        <w:t>You have requested that we agree with you to terminate the Swap Transaction.  Accordingly, we hereby agree to such termination with immediate effect in consideration of your delivering to us the following items (receipt of which is hereby acknowledged), namely:</w:t>
      </w:r>
    </w:p>
    <w:p>
      <w:pPr>
        <w:pStyle w:val="VEABCList"/>
        <w:numPr>
          <w:ilvl w:val="0"/>
          <w:numId w:val="4"/>
        </w:numPr>
        <w:rPr/>
      </w:pPr>
      <w:r>
        <w:rPr/>
        <w:t>a Loan Note 2002 duly executed by you in the agreed terms in the principal amount of US$ __________;</w:t>
      </w:r>
    </w:p>
    <w:p>
      <w:pPr>
        <w:pStyle w:val="VEABCList"/>
        <w:numPr>
          <w:ilvl w:val="0"/>
          <w:numId w:val="4"/>
        </w:numPr>
        <w:rPr/>
      </w:pPr>
      <w:r>
        <w:rPr/>
        <w:t>a Deed of Guarantee duly executed by Mitsui O.S.K. Lines, Ltd. in support of your payment obligations under that Loan Note 2002; and</w:t>
      </w:r>
    </w:p>
    <w:p>
      <w:pPr>
        <w:pStyle w:val="VEABCList"/>
        <w:numPr>
          <w:ilvl w:val="0"/>
          <w:numId w:val="4"/>
        </w:numPr>
        <w:rPr/>
      </w:pPr>
      <w:r>
        <w:rPr/>
        <w:t xml:space="preserve">a copy of this letter signed by you to indicate your acceptance of the terms set out herein. </w:t>
      </w:r>
    </w:p>
    <w:p>
      <w:pPr>
        <w:pStyle w:val="VEBodyText"/>
        <w:rPr/>
      </w:pPr>
      <w:r>
        <w:rPr/>
        <w:t>You and we hereby agree that each of us is hereby released and held harmless from any further liabilities, whether present or future, actual or contingent, under the Swap Transaction with immediate effect.</w:t>
      </w:r>
    </w:p>
    <w:p>
      <w:pPr>
        <w:pStyle w:val="VEBodyText"/>
        <w:rPr/>
      </w:pPr>
      <w:r>
        <w:rPr/>
        <w:t>Yours faithfully</w:t>
      </w:r>
    </w:p>
    <w:p>
      <w:pPr>
        <w:pStyle w:val="VEBodyText"/>
        <w:rPr/>
      </w:pPr>
      <w:r>
        <w:rPr/>
      </w:r>
    </w:p>
    <w:p>
      <w:pPr>
        <w:pStyle w:val="VEBodyText"/>
        <w:jc w:val="start"/>
        <w:rPr/>
      </w:pPr>
      <w:r>
        <w:rPr/>
        <w:t>___________________</w:t>
      </w:r>
    </w:p>
    <w:p>
      <w:pPr>
        <w:pStyle w:val="VEBodyText"/>
        <w:jc w:val="start"/>
        <w:rPr/>
      </w:pPr>
      <w:r>
        <w:rPr/>
        <w:t>for and on behalf of</w:t>
        <w:br/>
        <w:t>Enron Capital &amp; Trade Resources International Corp.</w:t>
      </w:r>
    </w:p>
    <w:p>
      <w:pPr>
        <w:pStyle w:val="VEBodyText"/>
        <w:jc w:val="start"/>
        <w:rPr/>
      </w:pPr>
      <w:r>
        <w:rPr/>
      </w:r>
    </w:p>
    <w:p>
      <w:pPr>
        <w:pStyle w:val="VEBodyText"/>
        <w:jc w:val="end"/>
        <w:rPr/>
      </w:pPr>
      <w:r>
        <w:rPr/>
        <w:t xml:space="preserve">Accepted and agreed by Greenfield Shipping Company Ltd. </w:t>
      </w:r>
    </w:p>
    <w:p>
      <w:pPr>
        <w:pStyle w:val="VEBodyText"/>
        <w:jc w:val="end"/>
        <w:rPr/>
      </w:pPr>
      <w:r>
        <w:rPr/>
      </w:r>
    </w:p>
    <w:p>
      <w:pPr>
        <w:pStyle w:val="VEBodyText"/>
        <w:jc w:val="end"/>
        <w:rPr/>
      </w:pPr>
      <w:r>
        <w:rPr/>
        <w:t>__________________</w:t>
      </w:r>
    </w:p>
    <w:p>
      <w:pPr>
        <w:pStyle w:val="VEBodyText"/>
        <w:spacing w:before="0" w:after="240"/>
        <w:jc w:val="end"/>
        <w:rPr/>
      </w:pPr>
      <w:r>
        <w:rPr/>
        <w:t>Duly Authorised Representative</w:t>
      </w:r>
    </w:p>
    <w:sectPr>
      <w:headerReference w:type="default" r:id="rId2"/>
      <w:footerReference w:type="default" r:id="rId3"/>
      <w:type w:val="nextPage"/>
      <w:pgSz w:w="11906" w:h="16838"/>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GREENFIELD_EQUITY_SALE_Swap_Termination_Ltr_11_12_01_.DOC</w:t>
    </w:r>
    <w:r>
      <w:rPr>
        <w:rStyle w:val="VEDocumentInformatio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GB"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ind w:hanging="0" w:start="741" w:end="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
    <w:qFormat/>
    <w:pPr>
      <w:numPr>
        <w:ilvl w:val="0"/>
        <w:numId w:val="5"/>
      </w:numPr>
      <w:spacing w:before="0" w:after="240"/>
      <w:ind w:hanging="0" w:start="0" w:end="0"/>
      <w:jc w:val="start"/>
    </w:pPr>
    <w:rPr/>
  </w:style>
  <w:style w:type="paragraph" w:styleId="VESchedule2">
    <w:name w:val="VE Schedule 2"/>
    <w:basedOn w:val="VENormal"/>
    <w:next w:val="VEBodyText"/>
    <w:qFormat/>
    <w:pPr>
      <w:numPr>
        <w:ilvl w:val="0"/>
        <w:numId w:val="5"/>
      </w:numPr>
      <w:tabs>
        <w:tab w:val="clear" w:pos="720"/>
      </w:tabs>
      <w:spacing w:before="0" w:after="240"/>
      <w:ind w:hanging="0" w:start="0" w:end="0"/>
    </w:pPr>
    <w:rPr/>
  </w:style>
  <w:style w:type="paragraph" w:styleId="VESchedule3">
    <w:name w:val="VE Schedule 3"/>
    <w:basedOn w:val="VENormal"/>
    <w:next w:val="VEBodyText"/>
    <w:qFormat/>
    <w:pPr>
      <w:numPr>
        <w:ilvl w:val="0"/>
        <w:numId w:val="5"/>
      </w:numPr>
      <w:tabs>
        <w:tab w:val="clear" w:pos="720"/>
      </w:tabs>
      <w:spacing w:before="0" w:after="240"/>
      <w:ind w:hanging="0" w:start="0" w:end="0"/>
    </w:pPr>
    <w:rPr/>
  </w:style>
  <w:style w:type="paragraph" w:styleId="VESchedule4">
    <w:name w:val="VE Schedule 4"/>
    <w:basedOn w:val="VENormal"/>
    <w:next w:val="VEBodyText"/>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2001-11-12T18:14:00Z</dcterms:created>
  <dc:creator> </dc:creator>
  <dc:description/>
  <dc:language>en-CA</dc:language>
  <cp:lastModifiedBy>Dan Rogers</cp:lastModifiedBy>
  <cp:lastPrinted>2001-11-12T14:44:00Z</cp:lastPrinted>
  <dcterms:modified xsi:type="dcterms:W3CDTF">2001-11-12T18:14:00Z</dcterms:modified>
  <cp:revision>3</cp:revision>
  <dc:subject/>
  <dc:title>[ENRON CAPITAL &amp; TRADE RESOURCES INTERNATIONAL CORP</dc:title>
</cp:coreProperties>
</file>