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b/>
          <w:sz w:val="24"/>
        </w:rPr>
      </w:pPr>
      <w:r>
        <w:rPr>
          <w:rFonts w:cs="Arial" w:ascii="Arial" w:hAnsi="Arial"/>
          <w:b/>
          <w:sz w:val="24"/>
        </w:rPr>
        <w:t>ENRON CAPITAL &amp; TRADE RESOURCES INTERNATIONAL CORP.</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b/>
          <w:sz w:val="24"/>
        </w:rPr>
      </w:pPr>
      <w:r>
        <w:rPr>
          <w:rFonts w:cs="Arial" w:ascii="Arial" w:hAnsi="Arial"/>
          <w:b/>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sz w:val="24"/>
        </w:rPr>
      </w:pPr>
      <w:r>
        <w:rPr>
          <w:rFonts w:cs="Arial" w:ascii="Arial" w:hAnsi="Arial"/>
          <w:b/>
          <w:sz w:val="24"/>
        </w:rPr>
        <w:t>Certificate of Assistant Secretary</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I, Kate B. Cole, hereby certify that I am an Assistant Secretary of Enron Capital &amp; Trade Resources International Corp., a Delaware corporation (the “Company”), and as such I am familiar with its corporate records, including minutes of meetings of its Board of Directors.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I further certify that by Unanimous Consent of Directors dated December 18, 1995, the following resolutions were adopted and that such resolutions have not since been amended or rescinded and are in full force and effect at the date hereof:</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rFonts w:ascii="Arial" w:hAnsi="Arial" w:cs="Arial"/>
          <w:sz w:val="24"/>
        </w:rPr>
      </w:pPr>
      <w:r>
        <w:rPr>
          <w:rFonts w:cs="Arial" w:ascii="Arial" w:hAnsi="Arial"/>
          <w:sz w:val="24"/>
        </w:rPr>
        <w:tab/>
        <w:t>FURTHER RESOLVED, that the Chairman, Managing Director, President, any Vice President, and any agent (properly designated by any of the foregoing) of the Company be, and each of them hereby is, authorized and empowered (any one of them acting alone), to execute interest rate, currency, and energy price swap and option agreements in such form and on such terms as the officer or agent executing the same shall approve (such approval to be conclusively evidenced by such execution); and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rFonts w:ascii="Arial" w:hAnsi="Arial" w:cs="Arial"/>
          <w:sz w:val="24"/>
        </w:rPr>
      </w:pPr>
      <w:r>
        <w:rPr>
          <w:rFonts w:cs="Arial" w:ascii="Arial" w:hAnsi="Arial"/>
          <w:sz w:val="24"/>
        </w:rPr>
      </w:r>
    </w:p>
    <w:p>
      <w:pPr>
        <w:pStyle w:val="BodyTextIndent3"/>
        <w:rPr/>
      </w:pPr>
      <w:r>
        <w:rPr/>
        <w:tab/>
        <w:t>FURTHER RESOLVED, that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 and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w:hAnsi="Arial" w:cs="Arial"/>
          <w:sz w:val="24"/>
        </w:rPr>
      </w:pPr>
      <w:r>
        <w:rPr>
          <w:rFonts w:cs="Arial" w:ascii="Arial" w:hAnsi="Arial"/>
          <w:sz w:val="24"/>
        </w:rPr>
      </w:r>
    </w:p>
    <w:p>
      <w:pPr>
        <w:pStyle w:val="BodyTextIndent3"/>
        <w:rPr/>
      </w:pPr>
      <w:r>
        <w:rPr/>
        <w:tab/>
        <w:t>FURTHER RESOLVED, that any and al acts heretofore taken by the Chairman, Managing Director, President, or any Vice President to consummate any of the agreements referenced in the foregoing resolutions are hereby expressly ratified and confirmed as the acts and deeds of the Company.</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both"/>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I further certify in connection with that certain ISDA Master Agreement (Multicurrency--Cross Border) and related Confirmation (Deal No. M148198), each dated March 18, 1999 between the Company and Greenfield Shipping Company Limited,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pPr>
      <w:r>
        <w:rPr>
          <w:rFonts w:cs="Arial" w:ascii="Arial" w:hAnsi="Arial"/>
          <w:sz w:val="24"/>
        </w:rPr>
        <w:tab/>
        <w:t xml:space="preserve">Attached hereto as </w:t>
      </w:r>
      <w:r>
        <w:rPr>
          <w:rFonts w:cs="Arial" w:ascii="Arial" w:hAnsi="Arial"/>
          <w:sz w:val="24"/>
          <w:u w:val="single"/>
        </w:rPr>
        <w:t>Exhibit A</w:t>
      </w:r>
      <w:r>
        <w:rPr>
          <w:rFonts w:cs="Arial" w:ascii="Arial" w:hAnsi="Arial"/>
          <w:sz w:val="24"/>
        </w:rPr>
        <w:t xml:space="preserve"> is a true and correct copy of the Company’s Power of Attorney dated December 18, 1995 in favor of Enron Europe Finance &amp; Trading Limited, which is in full force and effect on the date hereof.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Arial" w:ascii="Arial" w:hAnsi="Arial"/>
          <w:sz w:val="24"/>
        </w:rPr>
        <w:tab/>
        <w:t>IN WITNESS WHEREOF, I have hereunto set my hand and affixed the seal of said company this 13</w:t>
      </w:r>
      <w:r>
        <w:rPr>
          <w:rFonts w:cs="Arial" w:ascii="Arial" w:hAnsi="Arial"/>
          <w:sz w:val="24"/>
          <w:vertAlign w:val="superscript"/>
        </w:rPr>
        <w:t>th</w:t>
      </w:r>
      <w:r>
        <w:rPr>
          <w:rFonts w:cs="Arial" w:ascii="Arial" w:hAnsi="Arial"/>
          <w:sz w:val="24"/>
        </w:rPr>
        <w:t xml:space="preserve"> day of November, 2001.</w:t>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ab/>
        <w:t>(SEAL)</w:t>
        <w:tab/>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ab/>
        <w:tab/>
        <w:tab/>
        <w:tab/>
        <w:tab/>
        <w:t>__________________________</w:t>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ab/>
        <w:tab/>
        <w:tab/>
        <w:tab/>
        <w:tab/>
        <w:t>Kate B. Cole</w:t>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tab/>
        <w:tab/>
        <w:tab/>
        <w:tab/>
        <w:tab/>
        <w:tab/>
        <w:t>Assistant Secretary</w:t>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r>
        <w:br w:type="page"/>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Heading1"/>
        <w:ind w:hanging="0" w:start="0"/>
        <w:rPr/>
      </w:pPr>
      <w:r>
        <w:rPr/>
        <w:t>EXHIBIT A</w:t>
      </w:r>
    </w:p>
    <w:p>
      <w:pPr>
        <w:pStyle w:val="Normal"/>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sz w:val="24"/>
        </w:rPr>
      </w:pPr>
      <w:r>
        <w:rPr>
          <w:rFonts w:cs="Arial" w:ascii="Arial" w:hAnsi="Arial"/>
          <w:sz w:val="24"/>
        </w:rPr>
        <w:t>Power of Attorney</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Arial" w:hAnsi="Arial" w:cs="Arial"/>
          <w:sz w:val="24"/>
        </w:rPr>
      </w:pPr>
      <w:r>
        <w:rPr>
          <w:rFonts w:cs="Arial" w:ascii="Arial" w:hAnsi="Arial"/>
          <w:sz w:val="24"/>
        </w:rPr>
      </w:r>
    </w:p>
    <w:sectPr>
      <w:footerReference w:type="default" r:id="rId2"/>
      <w:type w:val="nextPage"/>
      <w:pgSz w:w="12240" w:h="15840"/>
      <w:pgMar w:left="1800" w:right="1800" w:gutter="0" w:header="0" w:top="2160" w:footer="720" w:bottom="25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outlineLvl w:val="0"/>
    </w:pPr>
    <w:rPr>
      <w:rFonts w:ascii="Arial" w:hAnsi="Arial" w:cs="Arial"/>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720" w:leader="none"/>
      </w:tabs>
      <w:suppressAutoHyphens w:val="true"/>
      <w:jc w:val="both"/>
    </w:pPr>
    <w:rPr>
      <w:rFonts w:ascii="CG Times" w:hAnsi="CG Times" w:cs="CG Times"/>
      <w:spacing w:val="-2"/>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CG Times (W1);Times New Roman" w:hAnsi="CG Times (W1);Times New Roman" w:cs="CG Times (W1);Times New Roman"/>
    </w:rPr>
  </w:style>
  <w:style w:type="paragraph" w:styleId="BodyText2">
    <w:name w:val="Body Text 2"/>
    <w:basedOn w:val="Normal"/>
    <w:qFormat/>
    <w:pPr>
      <w:tabs>
        <w:tab w:val="clear" w:pos="720"/>
        <w:tab w:val="left" w:pos="-720" w:leader="none"/>
      </w:tabs>
      <w:suppressAutoHyphens w:val="true"/>
      <w:jc w:val="both"/>
    </w:pPr>
    <w:rPr>
      <w:rFonts w:ascii="Arial" w:hAnsi="Arial" w:cs="Arial"/>
      <w:spacing w:val="-2"/>
      <w:sz w:val="24"/>
    </w:rPr>
  </w:style>
  <w:style w:type="paragraph" w:styleId="BodyTextIndent">
    <w:name w:val="Body Text Indent"/>
    <w:basedOn w:val="Normal"/>
    <w:pPr>
      <w:ind w:firstLine="810" w:start="-90" w:end="0"/>
      <w:jc w:val="both"/>
    </w:pPr>
    <w:rPr>
      <w:rFonts w:ascii="Arial" w:hAnsi="Arial" w:cs="Arial"/>
      <w:sz w:val="24"/>
    </w:rPr>
  </w:style>
  <w:style w:type="paragraph" w:styleId="BodyTextIndent2">
    <w:name w:val="Body Text Indent 2"/>
    <w:basedOn w:val="Normal"/>
    <w:qFormat/>
    <w:pPr>
      <w:ind w:firstLine="720" w:start="720" w:end="0"/>
      <w:jc w:val="both"/>
    </w:pPr>
    <w:rPr>
      <w:rFonts w:ascii="Arial" w:hAnsi="Arial" w:cs="Arial"/>
      <w:sz w:val="24"/>
    </w:rPr>
  </w:style>
  <w:style w:type="paragraph" w:styleId="BodyTextIndent3">
    <w:name w:val="Body Text Indent 3"/>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pPr>
    <w:rPr>
      <w:rFonts w:ascii="Arial" w:hAnsi="Arial" w:cs="Arial"/>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2001-11-13T01:56:00Z</dcterms:created>
  <dc:creator>Raul A Interiano</dc:creator>
  <dc:description/>
  <dc:language>en-CA</dc:language>
  <cp:lastModifiedBy>Dan Rogers</cp:lastModifiedBy>
  <cp:lastPrinted>2001-11-12T08:18:00Z</cp:lastPrinted>
  <dcterms:modified xsi:type="dcterms:W3CDTF">2001-11-13T02:27:00Z</dcterms:modified>
  <cp:revision>3</cp:revision>
  <dc:subject/>
  <dc:title>ATLANTIC COMMERCIAL FINANCE, INC.</dc:title>
</cp:coreProperties>
</file>