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All GPG Employees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Stan Horton, Chairman and CEO</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3" w:name="Subject"/>
            <w:bookmarkEnd w:id="3"/>
            <w:r>
              <w:rPr/>
              <w:t>Organization Announcement</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p>
    <w:p>
      <w:pPr>
        <w:pStyle w:val="Normal"/>
        <w:numPr>
          <w:ilvl w:val="0"/>
          <w:numId w:val="0"/>
        </w:numPr>
        <w:outlineLvl w:val="0"/>
        <w:rPr>
          <w:sz w:val="22"/>
        </w:rPr>
      </w:pPr>
      <w:bookmarkStart w:id="4" w:name="StartOfMemo"/>
      <w:bookmarkEnd w:id="4"/>
      <w:r>
        <w:rPr>
          <w:sz w:val="22"/>
        </w:rPr>
        <w:t>Today we are announcing a number of management changes within the Gas Pipeline Group.</w:t>
      </w:r>
    </w:p>
    <w:p>
      <w:pPr>
        <w:pStyle w:val="Normal"/>
        <w:rPr>
          <w:sz w:val="22"/>
        </w:rPr>
      </w:pPr>
      <w:r>
        <w:rPr>
          <w:sz w:val="22"/>
        </w:rPr>
      </w:r>
    </w:p>
    <w:p>
      <w:pPr>
        <w:pStyle w:val="Normal"/>
        <w:rPr/>
      </w:pPr>
      <w:r>
        <w:rPr>
          <w:sz w:val="22"/>
        </w:rPr>
        <w:t>Danny McCarty, currently President and Chief Operating Officer, Enron Energy Services Europe, will rejoin GPG effective Aug. 15, as Managing Director and Chief Commercial Officer for GPG.  Danny will report to me, and have responsibility for marketing</w:t>
      </w:r>
      <w:r>
        <w:rPr>
          <w:b/>
          <w:sz w:val="22"/>
        </w:rPr>
        <w:t xml:space="preserve"> </w:t>
      </w:r>
      <w:r>
        <w:rPr>
          <w:sz w:val="22"/>
        </w:rPr>
        <w:t>and regulatory affairs activities for Northern Natural Gas, Transwestern, and Florida Gas Transmission.  Danny, who began his career at Enron as an attorney for GPG and since has held various commercial roles within Enron North America and Enron Europe, returns to GPG with a wealth of commercial experience.</w:t>
      </w:r>
    </w:p>
    <w:p>
      <w:pPr>
        <w:pStyle w:val="Normal"/>
        <w:rPr>
          <w:sz w:val="22"/>
        </w:rPr>
      </w:pPr>
      <w:r>
        <w:rPr>
          <w:sz w:val="22"/>
        </w:rPr>
      </w:r>
    </w:p>
    <w:p>
      <w:pPr>
        <w:pStyle w:val="Normal"/>
        <w:rPr>
          <w:sz w:val="22"/>
        </w:rPr>
      </w:pPr>
      <w:r>
        <w:rPr>
          <w:sz w:val="22"/>
        </w:rPr>
        <w:t>Larry DeRoin, President of Northern Plains Natural Gas, has announced his intention to retire, effective Oct. 1, after 33 years with Enron.  Larry’s contributions to the success of the Northern Border Pipeline system over the past 15 years have been many.  Please join me in wishing Larry and his wife, Twink, all the best as they enter the next exciting phase of their lives.</w:t>
      </w:r>
    </w:p>
    <w:p>
      <w:pPr>
        <w:pStyle w:val="Normal"/>
        <w:rPr>
          <w:sz w:val="22"/>
        </w:rPr>
      </w:pPr>
      <w:r>
        <w:rPr>
          <w:sz w:val="22"/>
        </w:rPr>
      </w:r>
    </w:p>
    <w:p>
      <w:pPr>
        <w:pStyle w:val="Normal"/>
        <w:rPr>
          <w:sz w:val="22"/>
        </w:rPr>
      </w:pPr>
      <w:r>
        <w:rPr>
          <w:sz w:val="22"/>
        </w:rPr>
        <w:t>Bill Cordes, President of Enron Transportation &amp; Storage, will replace Larry as President of NPNG, effective Oct. 1.  Bill, who will continue to report to me, brings a depth of knowledge and more than 25 years of experience to his new duties.</w:t>
      </w:r>
    </w:p>
    <w:p>
      <w:pPr>
        <w:pStyle w:val="Normal"/>
        <w:rPr>
          <w:sz w:val="22"/>
        </w:rPr>
      </w:pPr>
      <w:r>
        <w:rPr>
          <w:sz w:val="22"/>
        </w:rPr>
      </w:r>
    </w:p>
    <w:p>
      <w:pPr>
        <w:pStyle w:val="Normal"/>
        <w:rPr>
          <w:sz w:val="22"/>
        </w:rPr>
      </w:pPr>
      <w:r>
        <w:rPr>
          <w:sz w:val="22"/>
        </w:rPr>
        <w:t>Rock Meyer, President of Florida Gas Transmission, also has announced his intention to retire, effective April 1, 2001.  In the interim, Rock has accepted the position of Managing Director, Special Projects, reporting to me.  In his new role, Rock will be responsible for coordinating Phases IV, V and VI Expansion Project activity for FGT.  I am delighted to be able to rely on Rock’s assistance in an area that is of such tremendous importance to GPG.</w:t>
      </w:r>
    </w:p>
    <w:p>
      <w:pPr>
        <w:pStyle w:val="Normal"/>
        <w:rPr>
          <w:sz w:val="22"/>
        </w:rPr>
      </w:pPr>
      <w:r>
        <w:rPr>
          <w:sz w:val="22"/>
        </w:rPr>
      </w:r>
    </w:p>
    <w:p>
      <w:pPr>
        <w:pStyle w:val="Normal"/>
        <w:rPr>
          <w:sz w:val="22"/>
        </w:rPr>
      </w:pPr>
      <w:r>
        <w:rPr>
          <w:sz w:val="22"/>
        </w:rPr>
        <w:t>Furthermore, with Bob Hall’s decision to rejoin Enron North America, the market-services functions of Florida Gas, Northern and Transwestern will be consolidated and report to Julia White, effective Aug. 1.   In her current role as Vice President, Market Services, for ET&amp;S, Julia consistently has demonstrated the capabilities necessary to lead a consolidated market-services organization for GPG.  Julia will report to me.</w:t>
      </w:r>
    </w:p>
    <w:p>
      <w:pPr>
        <w:pStyle w:val="Normal"/>
        <w:rPr>
          <w:sz w:val="22"/>
        </w:rPr>
      </w:pPr>
      <w:r>
        <w:rPr>
          <w:sz w:val="22"/>
        </w:rPr>
      </w:r>
    </w:p>
    <w:p>
      <w:pPr>
        <w:pStyle w:val="Normal"/>
        <w:rPr>
          <w:sz w:val="22"/>
        </w:rPr>
      </w:pPr>
      <w:r>
        <w:rPr>
          <w:sz w:val="22"/>
        </w:rPr>
        <w:t>The transition in leadership positions will occur as follows:</w:t>
      </w:r>
    </w:p>
    <w:p>
      <w:pPr>
        <w:pStyle w:val="Normal"/>
        <w:rPr>
          <w:sz w:val="22"/>
        </w:rPr>
      </w:pPr>
      <w:r>
        <w:rPr>
          <w:sz w:val="22"/>
        </w:rPr>
      </w:r>
    </w:p>
    <w:p>
      <w:pPr>
        <w:pStyle w:val="Normal"/>
        <w:rPr>
          <w:sz w:val="22"/>
        </w:rPr>
      </w:pPr>
      <w:r>
        <w:rPr>
          <w:sz w:val="22"/>
        </w:rPr>
        <w:t>Bill and Rock will spend the month of August working with Danny on the many details associated with any transition of this nature, concentrating on familiarizing him with pipeline operations and business challenges, as well as introducing him to many of our customers.  Then, in September, Bill and Larry will complete the same sort of activities for Northern Plains.</w:t>
      </w:r>
    </w:p>
    <w:p>
      <w:pPr>
        <w:pStyle w:val="Normal"/>
        <w:rPr>
          <w:sz w:val="22"/>
        </w:rPr>
      </w:pPr>
      <w:r>
        <w:rPr>
          <w:sz w:val="22"/>
        </w:rPr>
      </w:r>
    </w:p>
    <w:p>
      <w:pPr>
        <w:pStyle w:val="Normal"/>
        <w:rPr>
          <w:sz w:val="22"/>
        </w:rPr>
      </w:pPr>
      <w:r>
        <w:rPr>
          <w:sz w:val="22"/>
        </w:rPr>
        <w:t>At the conclusion of the transition on Oct. 1, Danny’s direct reports will include Dave Neubauer, Vice President, NNG Marketing; Steve Harris, Vice President, Transwestern Commercial Group; Bob Hayes, Vice President, FGT Marketing; Mary Kay Miller, Vice President, Regulatory Affairs for ET&amp;S; Rob Kilmer, Vice President, FGT Regulatory Affairs; Mike McGowan, Vice President, Business Affairs for ET&amp;S; John Goodpasture, Vice President, Business Development, GPG; and John Ballentine, Vice President, Special Projects, GPG.</w:t>
      </w:r>
    </w:p>
    <w:p>
      <w:pPr>
        <w:pStyle w:val="Normal"/>
        <w:rPr>
          <w:sz w:val="22"/>
        </w:rPr>
      </w:pPr>
      <w:r>
        <w:rPr>
          <w:sz w:val="22"/>
        </w:rPr>
      </w:r>
    </w:p>
    <w:p>
      <w:pPr>
        <w:pStyle w:val="Normal"/>
        <w:rPr>
          <w:sz w:val="22"/>
        </w:rPr>
      </w:pPr>
      <w:r>
        <w:rPr>
          <w:sz w:val="22"/>
        </w:rPr>
      </w:r>
    </w:p>
    <w:p>
      <w:pPr>
        <w:pStyle w:val="Normal"/>
        <w:rPr>
          <w:sz w:val="22"/>
        </w:rPr>
      </w:pPr>
      <w:r>
        <w:rPr>
          <w:sz w:val="22"/>
        </w:rPr>
        <w:t>Please join me in congratulating and thanking Larry, Rock and Bill for their distinguished service to NPNG, FGT and ET&amp;S, respectively, and to GPG.</w:t>
      </w:r>
    </w:p>
    <w:p>
      <w:pPr>
        <w:pStyle w:val="Normal"/>
        <w:rPr>
          <w:sz w:val="22"/>
        </w:rPr>
      </w:pPr>
      <w:r>
        <w:rPr>
          <w:sz w:val="22"/>
        </w:rPr>
      </w:r>
    </w:p>
    <w:p>
      <w:pPr>
        <w:pStyle w:val="Normal"/>
        <w:rPr>
          <w:sz w:val="22"/>
        </w:rPr>
      </w:pPr>
      <w:r>
        <w:rPr>
          <w:sz w:val="22"/>
        </w:rPr>
        <w:t xml:space="preserve">Also, please join me in welcoming Danny, Bill and Julia into their new leadership roles.  I am confident they will enjoy the same outstanding support from all of you as did their predecessors, and that through their leadership, GPG will continue to be a leader in the energy transportation industry.  </w:t>
      </w:r>
    </w:p>
    <w:p>
      <w:pPr>
        <w:pStyle w:val="Normal"/>
        <w:rPr>
          <w:sz w:val="22"/>
        </w:rPr>
      </w:pPr>
      <w:r>
        <w:rPr>
          <w:sz w:val="22"/>
        </w:rPr>
      </w:r>
    </w:p>
    <w:p>
      <w:pPr>
        <w:pStyle w:val="Normal"/>
        <w:rPr>
          <w:sz w:val="22"/>
        </w:rPr>
      </w:pPr>
      <w:r>
        <w:rPr>
          <w:sz w:val="22"/>
        </w:rPr>
        <w:t>GPG’s Executive Management Team, effective Oct. 1, 2000, will be as follows:</w:t>
      </w:r>
    </w:p>
    <w:p>
      <w:pPr>
        <w:pStyle w:val="Normal"/>
        <w:rPr>
          <w:sz w:val="22"/>
        </w:rPr>
      </w:pPr>
      <w:r>
        <w:rPr>
          <w:sz w:val="22"/>
        </w:rPr>
      </w:r>
    </w:p>
    <w:p>
      <w:pPr>
        <w:pStyle w:val="Normal"/>
        <w:numPr>
          <w:ilvl w:val="0"/>
          <w:numId w:val="0"/>
        </w:numPr>
        <w:tabs>
          <w:tab w:val="left" w:pos="540" w:leader="none"/>
          <w:tab w:val="left" w:pos="1980" w:leader="none"/>
        </w:tabs>
        <w:outlineLvl w:val="0"/>
        <w:rPr>
          <w:sz w:val="22"/>
        </w:rPr>
      </w:pPr>
      <w:r>
        <w:rPr>
          <w:sz w:val="22"/>
        </w:rPr>
        <w:t>Stan Horton:</w:t>
        <w:tab/>
        <w:t>Chairman &amp; Chief Executive Officer</w:t>
      </w:r>
    </w:p>
    <w:p>
      <w:pPr>
        <w:pStyle w:val="Normal"/>
        <w:tabs>
          <w:tab w:val="left" w:pos="540" w:leader="none"/>
          <w:tab w:val="left" w:pos="1980" w:leader="none"/>
        </w:tabs>
        <w:rPr>
          <w:sz w:val="22"/>
        </w:rPr>
      </w:pPr>
      <w:r>
        <w:rPr>
          <w:sz w:val="22"/>
        </w:rPr>
        <w:t>Rod Hayslett</w:t>
        <w:tab/>
        <w:t>Managing Director &amp; Chief Financial Officer</w:t>
      </w:r>
    </w:p>
    <w:p>
      <w:pPr>
        <w:pStyle w:val="Normal"/>
        <w:tabs>
          <w:tab w:val="left" w:pos="540" w:leader="none"/>
          <w:tab w:val="left" w:pos="1980" w:leader="none"/>
        </w:tabs>
        <w:rPr>
          <w:sz w:val="22"/>
        </w:rPr>
      </w:pPr>
      <w:r>
        <w:rPr>
          <w:sz w:val="22"/>
        </w:rPr>
        <w:t>Bill Cordes</w:t>
        <w:tab/>
        <w:t>Managing Director, Northern Border Partners and Northern Border Pipeline Company</w:t>
      </w:r>
    </w:p>
    <w:p>
      <w:pPr>
        <w:pStyle w:val="Normal"/>
        <w:tabs>
          <w:tab w:val="left" w:pos="540" w:leader="none"/>
          <w:tab w:val="left" w:pos="1980" w:leader="none"/>
        </w:tabs>
        <w:rPr>
          <w:sz w:val="22"/>
        </w:rPr>
      </w:pPr>
      <w:r>
        <w:rPr>
          <w:sz w:val="22"/>
        </w:rPr>
        <w:t>Dan McCarty</w:t>
        <w:tab/>
        <w:t>Managing Director &amp; Chief Commercial Officer</w:t>
      </w:r>
    </w:p>
    <w:p>
      <w:pPr>
        <w:pStyle w:val="Normal"/>
        <w:tabs>
          <w:tab w:val="left" w:pos="540" w:leader="none"/>
          <w:tab w:val="left" w:pos="1980" w:leader="none"/>
        </w:tabs>
        <w:rPr>
          <w:sz w:val="22"/>
        </w:rPr>
      </w:pPr>
      <w:r>
        <w:rPr>
          <w:sz w:val="22"/>
        </w:rPr>
        <w:t>Rock Meyer</w:t>
        <w:tab/>
        <w:t>Managing Director, Special Projects</w:t>
      </w:r>
    </w:p>
    <w:p>
      <w:pPr>
        <w:pStyle w:val="Normal"/>
        <w:tabs>
          <w:tab w:val="left" w:pos="540" w:leader="none"/>
          <w:tab w:val="left" w:pos="1980" w:leader="none"/>
        </w:tabs>
        <w:rPr>
          <w:sz w:val="22"/>
        </w:rPr>
      </w:pPr>
      <w:r>
        <w:rPr>
          <w:sz w:val="22"/>
        </w:rPr>
        <w:t>Phil Lowry</w:t>
        <w:tab/>
        <w:t>Managing Director, Operations &amp; Technical Services</w:t>
      </w:r>
    </w:p>
    <w:p>
      <w:pPr>
        <w:pStyle w:val="Normal"/>
        <w:tabs>
          <w:tab w:val="left" w:pos="540" w:leader="none"/>
          <w:tab w:val="left" w:pos="1980" w:leader="none"/>
        </w:tabs>
        <w:rPr>
          <w:sz w:val="22"/>
        </w:rPr>
      </w:pPr>
      <w:r>
        <w:rPr>
          <w:sz w:val="22"/>
        </w:rPr>
        <w:t>Mike Moran</w:t>
        <w:tab/>
        <w:t>Managing Director &amp; General Counsel</w:t>
      </w:r>
    </w:p>
    <w:p>
      <w:pPr>
        <w:pStyle w:val="Normal"/>
        <w:tabs>
          <w:tab w:val="left" w:pos="540" w:leader="none"/>
          <w:tab w:val="left" w:pos="1980" w:leader="none"/>
        </w:tabs>
        <w:rPr>
          <w:sz w:val="22"/>
        </w:rPr>
      </w:pPr>
      <w:r>
        <w:rPr>
          <w:sz w:val="22"/>
        </w:rPr>
        <w:t>Shelley Corman</w:t>
        <w:tab/>
        <w:t>Vice President, Regulatory Affairs &amp; Assistant General Counsel</w:t>
      </w:r>
    </w:p>
    <w:p>
      <w:pPr>
        <w:pStyle w:val="Normal"/>
        <w:tabs>
          <w:tab w:val="left" w:pos="540" w:leader="none"/>
          <w:tab w:val="left" w:pos="1980" w:leader="none"/>
        </w:tabs>
        <w:rPr>
          <w:sz w:val="22"/>
        </w:rPr>
      </w:pPr>
      <w:r>
        <w:rPr>
          <w:sz w:val="22"/>
        </w:rPr>
        <w:t>Dave Schafer</w:t>
        <w:tab/>
        <w:t>Vice President, Human Resources &amp; Communications</w:t>
      </w:r>
    </w:p>
    <w:p>
      <w:pPr>
        <w:pStyle w:val="Normal"/>
        <w:tabs>
          <w:tab w:val="left" w:pos="540" w:leader="none"/>
          <w:tab w:val="left" w:pos="1980" w:leader="none"/>
        </w:tabs>
        <w:rPr>
          <w:sz w:val="22"/>
        </w:rPr>
      </w:pPr>
      <w:r>
        <w:rPr>
          <w:sz w:val="22"/>
        </w:rPr>
        <w:t>Julia White</w:t>
        <w:tab/>
        <w:t>Vice President, Market Services</w:t>
      </w:r>
    </w:p>
    <w:p>
      <w:pPr>
        <w:pStyle w:val="Normal"/>
        <w:tabs>
          <w:tab w:val="left" w:pos="540" w:leader="none"/>
          <w:tab w:val="left" w:pos="1980" w:leader="none"/>
        </w:tabs>
        <w:rPr>
          <w:sz w:val="22"/>
        </w:rPr>
      </w:pPr>
      <w:r>
        <w:rPr>
          <w:sz w:val="22"/>
        </w:rPr>
        <w:t>Steve Hotte</w:t>
        <w:tab/>
        <w:t>Vice President &amp; Chief Information Officer</w:t>
      </w:r>
    </w:p>
    <w:p>
      <w:pPr>
        <w:pStyle w:val="Normal"/>
        <w:tabs>
          <w:tab w:val="left" w:pos="540" w:leader="none"/>
          <w:tab w:val="left" w:pos="1980" w:leader="none"/>
        </w:tabs>
        <w:rPr>
          <w:sz w:val="22"/>
        </w:rPr>
      </w:pPr>
      <w:r>
        <w:rPr>
          <w:sz w:val="22"/>
        </w:rPr>
        <w:t>Jim Prentice</w:t>
        <w:tab/>
        <w:t>President, Enron Clean Fuels</w:t>
      </w:r>
    </w:p>
    <w:p>
      <w:pPr>
        <w:pStyle w:val="Normal"/>
        <w:tabs>
          <w:tab w:val="left" w:pos="540" w:leader="none"/>
          <w:tab w:val="left" w:pos="1980" w:leader="none"/>
        </w:tabs>
        <w:rPr>
          <w:sz w:val="22"/>
        </w:rPr>
      </w:pPr>
      <w:r>
        <w:rPr>
          <w:sz w:val="22"/>
        </w:rPr>
        <w:t>Dana Gibbs</w:t>
        <w:tab/>
        <w:t>President &amp; Chief Operating Officer, EOTT Energy Partners</w:t>
      </w:r>
    </w:p>
    <w:p>
      <w:pPr>
        <w:pStyle w:val="Body"/>
        <w:rPr>
          <w:sz w:val="22"/>
        </w:rPr>
      </w:pPr>
      <w:r>
        <w:rPr>
          <w:sz w:val="22"/>
        </w:rPr>
      </w:r>
    </w:p>
    <w:p>
      <w:pPr>
        <w:pStyle w:val="CopyList"/>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Header"/>
      <w:rPr/>
    </w:pPr>
    <w:r>
      <w:rPr>
        <w:rStyle w:val="PageNumber"/>
        <w:sz w:val="20"/>
      </w:rPr>
      <w:t>GPG Organization Announcement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2000-07-17T11:11:00Z</dcterms:created>
  <dc:creator>ots</dc:creator>
  <dc:description/>
  <dc:language>en-CA</dc:language>
  <cp:lastModifiedBy>ots</cp:lastModifiedBy>
  <cp:lastPrinted>2000-07-17T10:33:00Z</cp:lastPrinted>
  <dcterms:modified xsi:type="dcterms:W3CDTF">2000-07-17T13:03:00Z</dcterms:modified>
  <cp:revision>11</cp:revision>
  <dc:subject/>
  <dc:title>Better, Faster, Simpler Memo </dc:title>
</cp:coreProperties>
</file>