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b/>
          <w:bCs/>
          <w:sz w:val="26"/>
          <w:szCs w:val="26"/>
        </w:rPr>
      </w:pPr>
      <w:r>
        <w:rPr>
          <w:rFonts w:eastAsia="Arial" w:cs="Arial" w:ascii="Arial" w:hAnsi="Arial"/>
          <w:b/>
          <w:bCs/>
          <w:sz w:val="26"/>
          <w:szCs w:val="26"/>
        </w:rPr>
        <w:t>Glenn L. McCullough, Jr.</w:t>
      </w:r>
    </w:p>
    <w:p>
      <w:pPr>
        <w:pStyle w:val="Normal"/>
        <w:rPr>
          <w:rFonts w:ascii="Arial" w:hAnsi="Arial" w:eastAsia="Arial" w:cs="Arial"/>
          <w:b/>
          <w:bCs/>
          <w:sz w:val="26"/>
          <w:szCs w:val="26"/>
        </w:rPr>
      </w:pPr>
      <w:r>
        <w:rPr>
          <w:rFonts w:eastAsia="Arial" w:cs="Arial" w:ascii="Arial" w:hAnsi="Arial"/>
          <w:b/>
          <w:bCs/>
          <w:sz w:val="26"/>
          <w:szCs w:val="26"/>
        </w:rPr>
        <w:t>Biographical Profile</w:t>
      </w:r>
    </w:p>
    <w:p>
      <w:pPr>
        <w:pStyle w:val="Normal"/>
        <w:rPr>
          <w:rFonts w:ascii="Arial" w:hAnsi="Arial" w:eastAsia="Arial" w:cs="Arial"/>
          <w:b/>
          <w:bCs/>
          <w:sz w:val="26"/>
          <w:szCs w:val="26"/>
        </w:rPr>
      </w:pPr>
      <w:r>
        <w:rPr>
          <w:rFonts w:eastAsia="Arial" w:cs="Arial" w:ascii="Arial" w:hAnsi="Arial"/>
          <w:b/>
          <w:bCs/>
          <w:sz w:val="26"/>
          <w:szCs w:val="26"/>
        </w:rPr>
      </w:r>
    </w:p>
    <w:p>
      <w:pPr>
        <w:pStyle w:val="Normal"/>
        <w:jc w:val="both"/>
        <w:rPr>
          <w:rFonts w:ascii="Arial" w:hAnsi="Arial" w:eastAsia="Arial" w:cs="Arial"/>
          <w:sz w:val="21"/>
          <w:szCs w:val="21"/>
        </w:rPr>
      </w:pPr>
      <w:r>
        <w:rPr>
          <w:rFonts w:eastAsia="Arial" w:cs="Arial" w:ascii="Arial" w:hAnsi="Arial"/>
          <w:sz w:val="21"/>
          <w:szCs w:val="21"/>
        </w:rPr>
        <w:t>Glenn L. McCullough, Jr., a native of Tupelo, Mississippi, was appointed to the three-member Tennessee Valley Authority (TVA) Board of Directors by President Bill Clinton on November 10, 1999.  He is serving a term that expires May 18, 2005.</w:t>
      </w:r>
    </w:p>
    <w:p>
      <w:pPr>
        <w:pStyle w:val="Normal"/>
        <w:jc w:val="both"/>
        <w:rPr>
          <w:rFonts w:ascii="Arial" w:hAnsi="Arial" w:eastAsia="Arial" w:cs="Arial"/>
          <w:sz w:val="21"/>
          <w:szCs w:val="21"/>
        </w:rPr>
      </w:pPr>
      <w:r>
        <w:rPr>
          <w:rFonts w:eastAsia="Arial" w:cs="Arial" w:ascii="Arial" w:hAnsi="Arial"/>
          <w:sz w:val="21"/>
          <w:szCs w:val="21"/>
        </w:rPr>
      </w:r>
    </w:p>
    <w:p>
      <w:pPr>
        <w:pStyle w:val="Normal"/>
        <w:jc w:val="both"/>
        <w:rPr/>
      </w:pPr>
      <w:r>
        <w:rPr>
          <w:rFonts w:eastAsia="Arial" w:cs="Arial" w:ascii="Arial" w:hAnsi="Arial"/>
          <w:sz w:val="21"/>
          <w:szCs w:val="21"/>
        </w:rPr>
        <w:t>Today, McCullough is helping lead TVA into the 21</w:t>
      </w:r>
      <w:r>
        <w:rPr>
          <w:rFonts w:eastAsia="Arial" w:cs="Arial" w:ascii="Arial" w:hAnsi="Arial"/>
          <w:sz w:val="21"/>
          <w:szCs w:val="21"/>
          <w:vertAlign w:val="superscript"/>
        </w:rPr>
        <w:t>st</w:t>
      </w:r>
      <w:r>
        <w:rPr>
          <w:rFonts w:eastAsia="Arial" w:cs="Arial" w:ascii="Arial" w:hAnsi="Arial"/>
          <w:sz w:val="21"/>
          <w:szCs w:val="21"/>
        </w:rPr>
        <w:t xml:space="preserve"> century with a focus on achieving corporate excellence in stewardship and development of the Tennessee River system and the environment, generation and transmission of electric power, and regional economic development.</w:t>
      </w:r>
    </w:p>
    <w:p>
      <w:pPr>
        <w:pStyle w:val="Normal"/>
        <w:jc w:val="both"/>
        <w:rPr>
          <w:rFonts w:ascii="Arial" w:hAnsi="Arial" w:eastAsia="Arial" w:cs="Arial"/>
          <w:sz w:val="21"/>
          <w:szCs w:val="21"/>
        </w:rPr>
      </w:pPr>
      <w:r>
        <w:rPr>
          <w:rFonts w:eastAsia="Arial" w:cs="Arial" w:ascii="Arial" w:hAnsi="Arial"/>
          <w:sz w:val="21"/>
          <w:szCs w:val="21"/>
        </w:rPr>
      </w:r>
    </w:p>
    <w:p>
      <w:pPr>
        <w:pStyle w:val="Normal"/>
        <w:jc w:val="both"/>
        <w:rPr>
          <w:rFonts w:ascii="Arial" w:hAnsi="Arial" w:eastAsia="Arial" w:cs="Arial"/>
          <w:sz w:val="21"/>
          <w:szCs w:val="21"/>
        </w:rPr>
      </w:pPr>
      <w:r>
        <w:rPr>
          <w:rFonts w:eastAsia="Arial" w:cs="Arial" w:ascii="Arial" w:hAnsi="Arial"/>
          <w:sz w:val="21"/>
          <w:szCs w:val="21"/>
        </w:rPr>
        <w:t>A sixth generation Mississippian, McCullough was educated in the Tupelo Public School System and graduated from Tupelo High School in 1973.  He earned a degree in Agricultural Economics from Mississippi State University in 1977, and, while there, served as an Elder Statesman and Varsity Cheerleader.  After graduation, McCullough joined his family business, McCullough Steel Products.  During his 12 years with McCullough Steel, he served in several capacities including sales manager, vice president and president.</w:t>
      </w:r>
    </w:p>
    <w:p>
      <w:pPr>
        <w:pStyle w:val="Normal"/>
        <w:jc w:val="both"/>
        <w:rPr>
          <w:rFonts w:ascii="Arial" w:hAnsi="Arial" w:eastAsia="Arial" w:cs="Arial"/>
          <w:sz w:val="21"/>
          <w:szCs w:val="21"/>
        </w:rPr>
      </w:pPr>
      <w:r>
        <w:rPr>
          <w:rFonts w:eastAsia="Arial" w:cs="Arial" w:ascii="Arial" w:hAnsi="Arial"/>
          <w:sz w:val="21"/>
          <w:szCs w:val="21"/>
        </w:rPr>
      </w:r>
    </w:p>
    <w:p>
      <w:pPr>
        <w:pStyle w:val="Normal"/>
        <w:jc w:val="both"/>
        <w:rPr>
          <w:rFonts w:ascii="Arial" w:hAnsi="Arial" w:eastAsia="Arial" w:cs="Arial"/>
          <w:sz w:val="21"/>
          <w:szCs w:val="21"/>
        </w:rPr>
      </w:pPr>
      <w:r>
        <w:rPr>
          <w:rFonts w:eastAsia="Arial" w:cs="Arial" w:ascii="Arial" w:hAnsi="Arial"/>
          <w:sz w:val="21"/>
          <w:szCs w:val="21"/>
        </w:rPr>
        <w:t xml:space="preserve">In 1992, McCullough was appointed Director of the Mississippi Office of the Appalachian Regional Commission (ARC) by Governor Kirk Fordice.  During his tenure at ARC, McCullough worked with members of Congress, local elected officials, economic development professionals and civic leaders to encourage increased commitment to technical skills training, transportation and physical infrastructure improvements and industrial park development.  This, in turn, served to attract a significant amount of new private capital investment creating new job opportunities for Mississippians.  </w:t>
      </w:r>
    </w:p>
    <w:p>
      <w:pPr>
        <w:pStyle w:val="Normal"/>
        <w:jc w:val="both"/>
        <w:rPr>
          <w:rFonts w:ascii="Arial" w:hAnsi="Arial" w:eastAsia="Arial" w:cs="Arial"/>
          <w:sz w:val="21"/>
          <w:szCs w:val="21"/>
        </w:rPr>
      </w:pPr>
      <w:r>
        <w:rPr>
          <w:rFonts w:eastAsia="Arial" w:cs="Arial" w:ascii="Arial" w:hAnsi="Arial"/>
          <w:sz w:val="21"/>
          <w:szCs w:val="21"/>
        </w:rPr>
      </w:r>
    </w:p>
    <w:p>
      <w:pPr>
        <w:pStyle w:val="Normal"/>
        <w:jc w:val="both"/>
        <w:rPr>
          <w:rFonts w:ascii="Arial" w:hAnsi="Arial" w:eastAsia="Arial" w:cs="Arial"/>
          <w:sz w:val="21"/>
          <w:szCs w:val="21"/>
        </w:rPr>
      </w:pPr>
      <w:r>
        <w:rPr>
          <w:rFonts w:eastAsia="Arial" w:cs="Arial" w:ascii="Arial" w:hAnsi="Arial"/>
          <w:sz w:val="21"/>
          <w:szCs w:val="21"/>
        </w:rPr>
        <w:t xml:space="preserve">On June 3, 1997, McCullough was elected Tupelo, Mississippi’s twenty-third mayor with 61 percent of the vote.  His administration’s goal focused on a safer, stronger Tupelo.  Working with citizens, the administration established three citizen-based task forces aimed at improving the community’s safety, streets and drainage.  The administration implemented a community oriented policing effort to further enhance citizen safety as well as an historic downtown neighborhood redevelopment program.  This effort resulted in Tupelo being recognized by the John C. Stennis Institute of Government for an overall “Innovations in Municipal Government” award.  Under McCullough’s leadership, Tupelo also made history by earning the 1999 “All-America City” award from the National Civic League.  </w:t>
      </w:r>
    </w:p>
    <w:p>
      <w:pPr>
        <w:pStyle w:val="Normal"/>
        <w:jc w:val="both"/>
        <w:rPr>
          <w:rFonts w:ascii="Arial" w:hAnsi="Arial" w:eastAsia="Arial" w:cs="Arial"/>
          <w:sz w:val="21"/>
          <w:szCs w:val="21"/>
        </w:rPr>
      </w:pPr>
      <w:r>
        <w:rPr>
          <w:rFonts w:eastAsia="Arial" w:cs="Arial" w:ascii="Arial" w:hAnsi="Arial"/>
          <w:sz w:val="21"/>
          <w:szCs w:val="21"/>
        </w:rPr>
      </w:r>
    </w:p>
    <w:p>
      <w:pPr>
        <w:pStyle w:val="Normal"/>
        <w:jc w:val="both"/>
        <w:rPr>
          <w:rFonts w:ascii="Arial" w:hAnsi="Arial" w:eastAsia="Arial" w:cs="Arial"/>
          <w:sz w:val="21"/>
          <w:szCs w:val="21"/>
        </w:rPr>
      </w:pPr>
      <w:r>
        <w:rPr>
          <w:rFonts w:eastAsia="Arial" w:cs="Arial" w:ascii="Arial" w:hAnsi="Arial"/>
          <w:sz w:val="21"/>
          <w:szCs w:val="21"/>
        </w:rPr>
        <w:t>McCullough is a member of the boards of the Mississippi Partnership for Economic Development and the Economic Development Partnership of Alabama.  Actively engaged in leadership development, McCullough is a 1985 Leadership Lee County graduate and is a member of the Leadership Memphis Class of 2001.  He has been active on the governing boards of the Community Development Foundation, Commission on the Future of Northeast Mississippi, United Way, and a member of the Big Brothers Big Sisters Organization.</w:t>
      </w:r>
    </w:p>
    <w:p>
      <w:pPr>
        <w:pStyle w:val="Normal"/>
        <w:jc w:val="both"/>
        <w:rPr>
          <w:rFonts w:ascii="Arial" w:hAnsi="Arial" w:eastAsia="Arial" w:cs="Arial"/>
          <w:sz w:val="21"/>
          <w:szCs w:val="21"/>
        </w:rPr>
      </w:pPr>
      <w:r>
        <w:rPr>
          <w:rFonts w:eastAsia="Arial" w:cs="Arial" w:ascii="Arial" w:hAnsi="Arial"/>
          <w:sz w:val="21"/>
          <w:szCs w:val="21"/>
        </w:rPr>
      </w:r>
    </w:p>
    <w:p>
      <w:pPr>
        <w:pStyle w:val="Normal"/>
        <w:jc w:val="both"/>
        <w:rPr>
          <w:rFonts w:ascii="Arial" w:hAnsi="Arial" w:eastAsia="Arial" w:cs="Arial"/>
          <w:sz w:val="21"/>
          <w:szCs w:val="21"/>
        </w:rPr>
      </w:pPr>
      <w:r>
        <w:rPr>
          <w:rFonts w:eastAsia="Arial" w:cs="Arial" w:ascii="Arial" w:hAnsi="Arial"/>
          <w:sz w:val="21"/>
          <w:szCs w:val="21"/>
        </w:rPr>
        <w:t xml:space="preserve">He is married to the former Laura White of Tupelo.  They have two sons, Vance and Glenn Thomas. </w:t>
      </w:r>
    </w:p>
    <w:p>
      <w:pPr>
        <w:pStyle w:val="Normal"/>
        <w:jc w:val="both"/>
        <w:rPr>
          <w:rFonts w:ascii="Arial" w:hAnsi="Arial" w:eastAsia="Arial" w:cs="Arial"/>
          <w:sz w:val="21"/>
          <w:szCs w:val="21"/>
        </w:rPr>
      </w:pPr>
      <w:r>
        <w:rPr>
          <w:rFonts w:eastAsia="Arial" w:cs="Arial" w:ascii="Arial" w:hAnsi="Arial"/>
          <w:sz w:val="21"/>
          <w:szCs w:val="21"/>
        </w:rPr>
      </w:r>
    </w:p>
    <w:p>
      <w:pPr>
        <w:pStyle w:val="Normal"/>
        <w:jc w:val="both"/>
        <w:rPr/>
      </w:pPr>
      <w:r>
        <w:rPr/>
        <w:t>12/1/00</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2000-12-01T10:40:00Z</dcterms:created>
  <dc:creator>TVA</dc:creator>
  <dc:description/>
  <dc:language>en-CA</dc:language>
  <cp:lastModifiedBy>TVA</cp:lastModifiedBy>
  <cp:lastPrinted>2000-09-29T10:35:00Z</cp:lastPrinted>
  <dcterms:modified xsi:type="dcterms:W3CDTF">2000-12-01T10:40:00Z</dcterms:modified>
  <cp:revision>2</cp:revision>
  <dc:subject/>
  <dc:title>Glenn L</dc:title>
</cp:coreProperties>
</file>