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80" w:leader="none"/>
        </w:tabs>
        <w:rPr/>
      </w:pPr>
      <w:r>
        <w:rPr/>
      </w:r>
    </w:p>
    <w:p>
      <w:pPr>
        <w:pStyle w:val="Normal"/>
        <w:tabs>
          <w:tab w:val="clear" w:pos="720"/>
          <w:tab w:val="left" w:pos="5780" w:leader="none"/>
        </w:tabs>
        <w:rPr/>
      </w:pPr>
      <w:r>
        <w:rPr/>
      </w:r>
    </w:p>
    <w:p>
      <w:pPr>
        <w:pStyle w:val="Normal"/>
        <w:tabs>
          <w:tab w:val="clear" w:pos="720"/>
          <w:tab w:val="left" w:pos="5780" w:leader="none"/>
        </w:tabs>
        <w:rPr/>
      </w:pPr>
      <w:r>
        <w:rPr/>
      </w:r>
    </w:p>
    <w:p>
      <w:pPr>
        <w:pStyle w:val="Normal"/>
        <w:tabs>
          <w:tab w:val="clear" w:pos="720"/>
          <w:tab w:val="left" w:pos="5780" w:leader="none"/>
        </w:tabs>
        <w:rPr/>
      </w:pPr>
      <w:r>
        <w:rPr/>
        <w:fldChar w:fldCharType="begin"/>
      </w:r>
      <w:r>
        <w:rPr/>
        <w:instrText xml:space="preserve"> DATE \@"MMMM\ d', 'yyyy" </w:instrText>
      </w:r>
      <w:r>
        <w:rPr/>
        <w:fldChar w:fldCharType="separate"/>
      </w:r>
      <w:r>
        <w:rPr/>
        <w:t>September 28, 2025</w:t>
      </w:r>
      <w:r>
        <w:rPr/>
        <w:fldChar w:fldCharType="end"/>
      </w:r>
      <w:r>
        <w:rPr/>
        <w:tab/>
      </w:r>
      <w:r>
        <w:rPr>
          <w:b/>
          <w:sz w:val="72"/>
        </w:rPr>
        <w:t>DRAFT</w:t>
      </w:r>
    </w:p>
    <w:p>
      <w:pPr>
        <w:pStyle w:val="Normal"/>
        <w:tabs>
          <w:tab w:val="clear" w:pos="720"/>
          <w:tab w:val="left" w:pos="5780" w:leader="none"/>
        </w:tabs>
        <w:rPr>
          <w:b/>
          <w:sz w:val="72"/>
        </w:rPr>
      </w:pPr>
      <w:r>
        <w:rPr>
          <w:b/>
          <w:sz w:val="72"/>
        </w:rPr>
      </w:r>
    </w:p>
    <w:p>
      <w:pPr>
        <w:pStyle w:val="p2"/>
        <w:spacing w:lineRule="exact" w:line="280"/>
        <w:rPr/>
      </w:pPr>
      <w:r>
        <w:rPr/>
        <w:t>The Honorable Tom DeLay</w:t>
      </w:r>
    </w:p>
    <w:p>
      <w:pPr>
        <w:pStyle w:val="p2"/>
        <w:spacing w:lineRule="exact" w:line="280"/>
        <w:rPr/>
      </w:pPr>
      <w:r>
        <w:rPr/>
        <w:t>Majority Whip</w:t>
      </w:r>
    </w:p>
    <w:p>
      <w:pPr>
        <w:pStyle w:val="p2"/>
        <w:spacing w:lineRule="exact" w:line="280"/>
        <w:rPr/>
      </w:pPr>
      <w:r>
        <w:rPr/>
        <w:t>U.S. House of Representatives</w:t>
      </w:r>
    </w:p>
    <w:p>
      <w:pPr>
        <w:pStyle w:val="p2"/>
        <w:spacing w:lineRule="exact" w:line="280"/>
        <w:rPr/>
      </w:pPr>
      <w:r>
        <w:rPr/>
        <w:t>H-107, The Capitol</w:t>
      </w:r>
    </w:p>
    <w:p>
      <w:pPr>
        <w:pStyle w:val="p2"/>
        <w:spacing w:lineRule="exact" w:line="280"/>
        <w:rPr/>
      </w:pPr>
      <w:r>
        <w:rPr/>
        <w:t>Washington, D.C. 20515</w:t>
      </w:r>
    </w:p>
    <w:p>
      <w:pPr>
        <w:pStyle w:val="p2"/>
        <w:spacing w:lineRule="exact" w:line="280"/>
        <w:rPr/>
      </w:pPr>
      <w:r>
        <w:rPr/>
      </w:r>
    </w:p>
    <w:p>
      <w:pPr>
        <w:pStyle w:val="p2"/>
        <w:spacing w:lineRule="exact" w:line="280"/>
        <w:rPr/>
      </w:pPr>
      <w:r>
        <w:rPr/>
        <w:t>Dear Congressman DeLay:</w:t>
      </w:r>
    </w:p>
    <w:p>
      <w:pPr>
        <w:pStyle w:val="Normal"/>
        <w:tabs>
          <w:tab w:val="left" w:pos="720" w:leader="none"/>
        </w:tabs>
        <w:spacing w:lineRule="exact" w:line="280"/>
        <w:rPr/>
      </w:pPr>
      <w:r>
        <w:rPr/>
      </w:r>
    </w:p>
    <w:p>
      <w:pPr>
        <w:pStyle w:val="p2"/>
        <w:spacing w:lineRule="exact" w:line="280"/>
        <w:rPr/>
      </w:pPr>
      <w:r>
        <w:rPr/>
        <w:t xml:space="preserve">Thank you for taking time to meet with the Partnership delegation last Wednesday. It was good to be able to discuss </w:t>
      </w:r>
    </w:p>
    <w:p>
      <w:pPr>
        <w:pStyle w:val="p2"/>
        <w:numPr>
          <w:ilvl w:val="0"/>
          <w:numId w:val="2"/>
        </w:numPr>
        <w:spacing w:lineRule="exact" w:line="280"/>
        <w:rPr/>
      </w:pPr>
      <w:r>
        <w:rPr/>
        <w:t xml:space="preserve">a productive strategy to solve Houston’s mobility challenges, </w:t>
      </w:r>
    </w:p>
    <w:p>
      <w:pPr>
        <w:pStyle w:val="p2"/>
        <w:numPr>
          <w:ilvl w:val="0"/>
          <w:numId w:val="2"/>
        </w:numPr>
        <w:spacing w:lineRule="exact" w:line="280"/>
        <w:rPr/>
      </w:pPr>
      <w:r>
        <w:rPr/>
        <w:t xml:space="preserve">your input on the update to the Regional Mobility Plan and </w:t>
      </w:r>
    </w:p>
    <w:p>
      <w:pPr>
        <w:pStyle w:val="p2"/>
        <w:numPr>
          <w:ilvl w:val="0"/>
          <w:numId w:val="2"/>
        </w:numPr>
        <w:spacing w:lineRule="exact" w:line="280"/>
        <w:rPr/>
      </w:pPr>
      <w:r>
        <w:rPr/>
        <w:t xml:space="preserve">ways to make the Main Street redevelopment and that light rail line a reality.  </w:t>
      </w:r>
    </w:p>
    <w:p>
      <w:pPr>
        <w:pStyle w:val="p2"/>
        <w:spacing w:lineRule="exact" w:line="280"/>
        <w:rPr/>
      </w:pPr>
      <w:r>
        <w:rPr/>
      </w:r>
    </w:p>
    <w:p>
      <w:pPr>
        <w:pStyle w:val="p2"/>
        <w:spacing w:lineRule="exact" w:line="280"/>
        <w:rPr/>
      </w:pPr>
      <w:r>
        <w:rPr/>
        <w:t>As we discussed, the Partnership executive committee strongly supports moving forward on two fronts at the same time:</w:t>
      </w:r>
    </w:p>
    <w:p>
      <w:pPr>
        <w:pStyle w:val="p2"/>
        <w:numPr>
          <w:ilvl w:val="0"/>
          <w:numId w:val="6"/>
        </w:numPr>
        <w:spacing w:lineRule="exact" w:line="280"/>
        <w:rPr/>
      </w:pPr>
      <w:r>
        <w:rPr/>
        <w:t>The redevelopment of Main street to include the light rail component so that we can have it ready for the Superbowl in 2004, if not for the opening of the new football stadium in 2003. Early projections indicate that an additional $1 billion of new housing, office, university and support development will spring up along the 7 mile route from downtown to the Astrodome as Main Street becomes Houston’s Signature Street for the 21</w:t>
      </w:r>
      <w:r>
        <w:rPr>
          <w:vertAlign w:val="superscript"/>
        </w:rPr>
        <w:t>st</w:t>
      </w:r>
      <w:r>
        <w:rPr/>
        <w:t xml:space="preserve"> century.</w:t>
      </w:r>
    </w:p>
    <w:p>
      <w:pPr>
        <w:pStyle w:val="p2"/>
        <w:numPr>
          <w:ilvl w:val="0"/>
          <w:numId w:val="6"/>
        </w:numPr>
        <w:spacing w:lineRule="exact" w:line="280"/>
        <w:rPr/>
      </w:pPr>
      <w:r>
        <w:rPr/>
        <w:t>The update of the Partnership’s 1989 Regional Mobility Plan that includes a corridor by corridor congestion study. This update will provide us with the information and strategies to stay ahead of our developing congestion problems and will provide the project priorities that will keep Houston a growing vibrant city of the 21</w:t>
      </w:r>
      <w:r>
        <w:rPr>
          <w:vertAlign w:val="superscript"/>
        </w:rPr>
        <w:t>st</w:t>
      </w:r>
      <w:r>
        <w:rPr/>
        <w:t xml:space="preserve"> century. As we discussed, this effort will be led and underwritten by the Partnership and will be completed by the Texas Transportation Institute at Texas A&amp;M, (TTI) the group who did the previous plan under the leadership of Mayor Lanier. (As you know, Bob has agreed to be a prime advisor on this effort.)</w:t>
      </w:r>
    </w:p>
    <w:p>
      <w:pPr>
        <w:pStyle w:val="p2"/>
        <w:spacing w:lineRule="exact" w:line="280"/>
        <w:rPr/>
      </w:pPr>
      <w:r>
        <w:rPr/>
      </w:r>
    </w:p>
    <w:p>
      <w:pPr>
        <w:pStyle w:val="p2"/>
        <w:spacing w:lineRule="exact" w:line="280"/>
        <w:rPr/>
      </w:pPr>
      <w:r>
        <w:rPr/>
        <w:t>As you told us, if we move these projects forward, you will help us find the funding for the Main Street Project, a critical element for the continued economic development of the inner city.</w:t>
      </w:r>
    </w:p>
    <w:p>
      <w:pPr>
        <w:pStyle w:val="p2"/>
        <w:spacing w:lineRule="exact" w:line="280"/>
        <w:rPr/>
      </w:pPr>
      <w:r>
        <w:rPr/>
      </w:r>
    </w:p>
    <w:p>
      <w:pPr>
        <w:pStyle w:val="p2"/>
        <w:spacing w:lineRule="exact" w:line="280"/>
        <w:rPr/>
      </w:pPr>
      <w:r>
        <w:rPr/>
        <w:t xml:space="preserve">As a next step, we have developed the attached action plan for the project. We need your leadership and involvement and hope that we have translated our conversations into an actionable plan. </w:t>
      </w:r>
    </w:p>
    <w:p>
      <w:pPr>
        <w:pStyle w:val="p2"/>
        <w:spacing w:lineRule="exact" w:line="280"/>
        <w:rPr/>
      </w:pPr>
      <w:r>
        <w:rPr/>
      </w:r>
    </w:p>
    <w:p>
      <w:pPr>
        <w:pStyle w:val="p2"/>
        <w:spacing w:lineRule="exact" w:line="280"/>
        <w:rPr/>
      </w:pPr>
      <w:r>
        <w:rPr/>
      </w:r>
    </w:p>
    <w:p>
      <w:pPr>
        <w:pStyle w:val="p2"/>
        <w:spacing w:lineRule="exact" w:line="280"/>
        <w:rPr/>
      </w:pPr>
      <w:r>
        <w:rPr/>
      </w:r>
    </w:p>
    <w:p>
      <w:pPr>
        <w:pStyle w:val="p2"/>
        <w:spacing w:lineRule="exact" w:line="280"/>
        <w:rPr/>
      </w:pPr>
      <w:r>
        <w:rPr/>
        <w:t xml:space="preserve">If you agree with this approach, we would suggest that you </w:t>
      </w:r>
    </w:p>
    <w:p>
      <w:pPr>
        <w:pStyle w:val="p2"/>
        <w:numPr>
          <w:ilvl w:val="0"/>
          <w:numId w:val="3"/>
        </w:numPr>
        <w:spacing w:lineRule="exact" w:line="280"/>
        <w:rPr/>
      </w:pPr>
      <w:r>
        <w:rPr/>
        <w:t>replace the language in the Transportation markup with language that ensures that the Main Street project is a stand alone effort and that any future use of rail as a means of transit will be subject to the approved Regional Transportation Plan and would also be subject to a vote in the Metro service area.</w:t>
      </w:r>
    </w:p>
    <w:p>
      <w:pPr>
        <w:pStyle w:val="p2"/>
        <w:numPr>
          <w:ilvl w:val="0"/>
          <w:numId w:val="5"/>
        </w:numPr>
        <w:spacing w:lineRule="exact" w:line="280"/>
        <w:rPr/>
      </w:pPr>
      <w:r>
        <w:rPr/>
        <w:t>Tell us how to get the funds necessary to help build the Main Street line.</w:t>
      </w:r>
    </w:p>
    <w:p>
      <w:pPr>
        <w:pStyle w:val="p2"/>
        <w:spacing w:lineRule="exact" w:line="280"/>
        <w:rPr/>
      </w:pPr>
      <w:r>
        <w:rPr/>
      </w:r>
    </w:p>
    <w:p>
      <w:pPr>
        <w:pStyle w:val="p2"/>
        <w:spacing w:lineRule="exact" w:line="280"/>
        <w:rPr/>
      </w:pPr>
      <w:r>
        <w:rPr/>
        <w:t>Thanks again for your leadership in Congress and for representing us in the effort to make the Houston region a great place to live, work, learn and play in the 21</w:t>
      </w:r>
      <w:r>
        <w:rPr>
          <w:vertAlign w:val="superscript"/>
        </w:rPr>
        <w:t>st</w:t>
      </w:r>
      <w:r>
        <w:rPr/>
        <w:t xml:space="preserve"> century.</w:t>
      </w:r>
    </w:p>
    <w:p>
      <w:pPr>
        <w:pStyle w:val="p2"/>
        <w:spacing w:lineRule="exact" w:line="280"/>
        <w:rPr/>
      </w:pPr>
      <w:r>
        <w:rPr/>
      </w:r>
    </w:p>
    <w:p>
      <w:pPr>
        <w:pStyle w:val="p2"/>
        <w:spacing w:lineRule="exact" w:line="280"/>
        <w:rPr/>
      </w:pPr>
      <w:r>
        <w:rPr/>
        <w:t>Regards,</w:t>
      </w:r>
    </w:p>
    <w:p>
      <w:pPr>
        <w:pStyle w:val="p2"/>
        <w:spacing w:lineRule="exact" w:line="280"/>
        <w:rPr/>
      </w:pPr>
      <w:r>
        <w:rPr/>
      </w:r>
    </w:p>
    <w:p>
      <w:pPr>
        <w:pStyle w:val="p2"/>
        <w:spacing w:lineRule="exact" w:line="280"/>
        <w:rPr/>
      </w:pPr>
      <w:r>
        <w:rPr/>
      </w:r>
    </w:p>
    <w:p>
      <w:pPr>
        <w:pStyle w:val="p2"/>
        <w:spacing w:lineRule="exact" w:line="280"/>
        <w:rPr/>
      </w:pPr>
      <w:r>
        <w:rPr/>
      </w:r>
    </w:p>
    <w:p>
      <w:pPr>
        <w:pStyle w:val="p2"/>
        <w:spacing w:lineRule="exact" w:line="280"/>
        <w:rPr/>
      </w:pPr>
      <w:r>
        <w:rPr/>
      </w:r>
    </w:p>
    <w:p>
      <w:pPr>
        <w:pStyle w:val="p2"/>
        <w:spacing w:lineRule="exact" w:line="280"/>
        <w:rPr/>
      </w:pPr>
      <w:r>
        <w:rPr/>
        <w:t>Jim Royer</w:t>
      </w:r>
    </w:p>
    <w:p>
      <w:pPr>
        <w:pStyle w:val="p2"/>
        <w:spacing w:lineRule="exact" w:line="280"/>
        <w:rPr/>
      </w:pPr>
      <w:r>
        <w:rPr/>
        <w:t>c. Executive committee</w:t>
      </w:r>
    </w:p>
    <w:p>
      <w:pPr>
        <w:pStyle w:val="p2"/>
        <w:spacing w:lineRule="exact" w:line="280"/>
        <w:rPr/>
      </w:pPr>
      <w:r>
        <w:rPr/>
        <w:t>Bob Lanier</w:t>
      </w:r>
    </w:p>
    <w:p>
      <w:pPr>
        <w:pStyle w:val="p2"/>
        <w:spacing w:lineRule="exact" w:line="280"/>
        <w:rPr/>
      </w:pPr>
      <w:r>
        <w:rPr/>
        <w:t>The Harris County Congressional Delegation</w:t>
      </w:r>
    </w:p>
    <w:p>
      <w:pPr>
        <w:pStyle w:val="p2"/>
        <w:spacing w:lineRule="exact" w:line="280"/>
        <w:rPr/>
      </w:pPr>
      <w:r>
        <w:rPr/>
        <w:t>Senators Gramm and Hutchison</w:t>
      </w:r>
    </w:p>
    <w:p>
      <w:pPr>
        <w:pStyle w:val="p2"/>
        <w:spacing w:lineRule="exact" w:line="280"/>
        <w:rPr/>
      </w:pPr>
      <w:r>
        <w:rPr/>
        <w:t>Mayor Lee P. Brown</w:t>
      </w:r>
    </w:p>
    <w:p>
      <w:pPr>
        <w:pStyle w:val="p2"/>
        <w:spacing w:lineRule="exact" w:line="280"/>
        <w:rPr/>
      </w:pPr>
      <w:r>
        <w:rPr/>
        <w:t>County Judge Robert Eckels</w:t>
      </w:r>
    </w:p>
    <w:p>
      <w:pPr>
        <w:pStyle w:val="p2"/>
        <w:spacing w:lineRule="exact" w:line="280"/>
        <w:rPr/>
      </w:pPr>
      <w:r>
        <w:rPr/>
        <w:t>City Council members</w:t>
      </w:r>
    </w:p>
    <w:p>
      <w:pPr>
        <w:pStyle w:val="p2"/>
        <w:spacing w:lineRule="exact" w:line="280"/>
        <w:rPr/>
      </w:pPr>
      <w:r>
        <w:rPr/>
        <w:t>County Commisssioners</w:t>
      </w:r>
    </w:p>
    <w:p>
      <w:pPr>
        <w:pStyle w:val="p2"/>
        <w:spacing w:lineRule="exact" w:line="280"/>
        <w:rPr/>
      </w:pPr>
      <w:r>
        <w:rPr/>
        <w:t>Jack Steele - HGAC</w:t>
      </w:r>
    </w:p>
    <w:p>
      <w:pPr>
        <w:pStyle w:val="p2"/>
        <w:spacing w:lineRule="exact" w:line="280"/>
        <w:rPr/>
      </w:pPr>
      <w:r>
        <w:rPr/>
        <w:t>Johnny Johnson</w:t>
      </w:r>
    </w:p>
    <w:p>
      <w:pPr>
        <w:pStyle w:val="p2"/>
        <w:spacing w:lineRule="exact" w:line="280"/>
        <w:rPr/>
      </w:pPr>
      <w:r>
        <w:rPr/>
      </w:r>
    </w:p>
    <w:p>
      <w:pPr>
        <w:pStyle w:val="p2"/>
        <w:spacing w:lineRule="exact" w:line="280"/>
        <w:ind w:start="2880" w:end="0"/>
        <w:rPr/>
      </w:pPr>
      <w:r>
        <w:rPr/>
        <w:t>Who else?</w:t>
      </w:r>
    </w:p>
    <w:p>
      <w:pPr>
        <w:pStyle w:val="p2"/>
        <w:spacing w:lineRule="exact" w:line="280"/>
        <w:rPr/>
      </w:pPr>
      <w:r>
        <w:rPr/>
      </w:r>
      <w:r>
        <w:br w:type="page"/>
      </w:r>
    </w:p>
    <w:p>
      <w:pPr>
        <w:pStyle w:val="p2"/>
        <w:spacing w:lineRule="exact" w:line="280"/>
        <w:rPr/>
      </w:pPr>
      <w:r>
        <w:rPr/>
        <w:t xml:space="preserve">Regional Mobility Plan Update - Project Description </w:t>
      </w:r>
    </w:p>
    <w:p>
      <w:pPr>
        <w:pStyle w:val="p2"/>
        <w:spacing w:lineRule="exact" w:line="280"/>
        <w:rPr/>
      </w:pPr>
      <w:r>
        <w:rPr/>
        <w:t>5/25/00</w:t>
      </w:r>
    </w:p>
    <w:p>
      <w:pPr>
        <w:pStyle w:val="p2"/>
        <w:spacing w:lineRule="exact" w:line="280"/>
        <w:rPr/>
      </w:pPr>
      <w:r>
        <w:rPr/>
      </w:r>
    </w:p>
    <w:p>
      <w:pPr>
        <w:pStyle w:val="p2"/>
        <w:spacing w:lineRule="exact" w:line="280"/>
        <w:rPr/>
      </w:pPr>
      <w:r>
        <w:rPr/>
        <w:t xml:space="preserve">Purpose: </w:t>
      </w:r>
    </w:p>
    <w:p>
      <w:pPr>
        <w:pStyle w:val="p2"/>
        <w:numPr>
          <w:ilvl w:val="0"/>
          <w:numId w:val="1"/>
        </w:numPr>
        <w:spacing w:lineRule="exact" w:line="280"/>
        <w:rPr/>
      </w:pPr>
      <w:r>
        <w:rPr/>
        <w:t xml:space="preserve">To update the 1989 Regional Mobility Plan </w:t>
      </w:r>
    </w:p>
    <w:p>
      <w:pPr>
        <w:pStyle w:val="p2"/>
        <w:numPr>
          <w:ilvl w:val="0"/>
          <w:numId w:val="1"/>
        </w:numPr>
        <w:spacing w:lineRule="exact" w:line="280"/>
        <w:rPr/>
      </w:pPr>
      <w:r>
        <w:rPr/>
        <w:t>To incorporate the current thinking from the following:</w:t>
      </w:r>
    </w:p>
    <w:p>
      <w:pPr>
        <w:pStyle w:val="p2"/>
        <w:numPr>
          <w:ilvl w:val="0"/>
          <w:numId w:val="4"/>
        </w:numPr>
        <w:tabs>
          <w:tab w:val="left" w:pos="720" w:leader="none"/>
          <w:tab w:val="left" w:pos="1080" w:leader="none"/>
        </w:tabs>
        <w:spacing w:lineRule="exact" w:line="280"/>
        <w:ind w:hanging="360" w:start="1080" w:end="0"/>
        <w:rPr/>
      </w:pPr>
      <w:r>
        <w:rPr/>
        <w:t xml:space="preserve">The </w:t>
      </w:r>
      <w:r>
        <w:rPr>
          <w:b/>
          <w:i/>
        </w:rPr>
        <w:t>Vision 2022 Metropolitan Transportation Plan</w:t>
      </w:r>
      <w:r>
        <w:rPr/>
        <w:t xml:space="preserve"> of the Houston Galveston Area Council (HGAC)</w:t>
      </w:r>
    </w:p>
    <w:p>
      <w:pPr>
        <w:pStyle w:val="p2"/>
        <w:numPr>
          <w:ilvl w:val="0"/>
          <w:numId w:val="4"/>
        </w:numPr>
        <w:tabs>
          <w:tab w:val="left" w:pos="720" w:leader="none"/>
          <w:tab w:val="left" w:pos="1080" w:leader="none"/>
        </w:tabs>
        <w:spacing w:lineRule="exact" w:line="280"/>
        <w:ind w:hanging="360" w:start="1080" w:end="0"/>
        <w:rPr/>
      </w:pPr>
      <w:r>
        <w:rPr/>
        <w:t xml:space="preserve">The </w:t>
      </w:r>
      <w:r>
        <w:rPr>
          <w:b/>
          <w:i/>
        </w:rPr>
        <w:t>Houston 2000 Strategic Transportation Plan</w:t>
      </w:r>
      <w:r>
        <w:rPr/>
        <w:t xml:space="preserve"> of the City of Houston</w:t>
      </w:r>
    </w:p>
    <w:p>
      <w:pPr>
        <w:pStyle w:val="p2"/>
        <w:numPr>
          <w:ilvl w:val="0"/>
          <w:numId w:val="4"/>
        </w:numPr>
        <w:tabs>
          <w:tab w:val="left" w:pos="720" w:leader="none"/>
          <w:tab w:val="left" w:pos="1080" w:leader="none"/>
        </w:tabs>
        <w:spacing w:lineRule="exact" w:line="280"/>
        <w:ind w:hanging="360" w:start="1080" w:end="0"/>
        <w:rPr/>
      </w:pPr>
      <w:r>
        <w:rPr/>
        <w:t>Metro's Vision for the 21</w:t>
      </w:r>
      <w:r>
        <w:rPr>
          <w:vertAlign w:val="superscript"/>
        </w:rPr>
        <w:t>st</w:t>
      </w:r>
      <w:r>
        <w:rPr/>
        <w:t xml:space="preserve"> Century </w:t>
      </w:r>
    </w:p>
    <w:p>
      <w:pPr>
        <w:pStyle w:val="p2"/>
        <w:numPr>
          <w:ilvl w:val="0"/>
          <w:numId w:val="4"/>
        </w:numPr>
        <w:tabs>
          <w:tab w:val="left" w:pos="720" w:leader="none"/>
          <w:tab w:val="left" w:pos="1080" w:leader="none"/>
        </w:tabs>
        <w:spacing w:lineRule="exact" w:line="280"/>
        <w:ind w:hanging="360" w:start="1080" w:end="0"/>
        <w:rPr/>
      </w:pPr>
      <w:r>
        <w:rPr/>
        <w:t>TxDot planning</w:t>
      </w:r>
    </w:p>
    <w:p>
      <w:pPr>
        <w:pStyle w:val="p2"/>
        <w:numPr>
          <w:ilvl w:val="0"/>
          <w:numId w:val="1"/>
        </w:numPr>
        <w:spacing w:lineRule="exact" w:line="280"/>
        <w:rPr/>
      </w:pPr>
      <w:r>
        <w:rPr/>
        <w:t xml:space="preserve">To incorporate corridor congestion studies </w:t>
      </w:r>
    </w:p>
    <w:p>
      <w:pPr>
        <w:pStyle w:val="p2"/>
        <w:numPr>
          <w:ilvl w:val="0"/>
          <w:numId w:val="1"/>
        </w:numPr>
        <w:spacing w:lineRule="exact" w:line="280"/>
        <w:rPr/>
      </w:pPr>
      <w:r>
        <w:rPr/>
        <w:t>To develop conceptual approaches to individual corridor issues based on the congestion studies, cost benefit analyses</w:t>
      </w:r>
    </w:p>
    <w:p>
      <w:pPr>
        <w:pStyle w:val="p2"/>
        <w:spacing w:lineRule="exact" w:line="280"/>
        <w:rPr/>
      </w:pPr>
      <w:r>
        <w:rPr/>
      </w:r>
    </w:p>
    <w:p>
      <w:pPr>
        <w:pStyle w:val="p2"/>
        <w:spacing w:lineRule="exact" w:line="280"/>
        <w:rPr/>
      </w:pPr>
      <w:r>
        <w:rPr/>
        <w:t>Contractor:</w:t>
      </w:r>
    </w:p>
    <w:p>
      <w:pPr>
        <w:pStyle w:val="p2"/>
        <w:spacing w:lineRule="exact" w:line="280"/>
        <w:ind w:start="720" w:end="0"/>
        <w:rPr/>
      </w:pPr>
      <w:r>
        <w:rPr/>
        <w:t>The Texas Transportation Institute of Texas A&amp;M</w:t>
      </w:r>
    </w:p>
    <w:p>
      <w:pPr>
        <w:pStyle w:val="p2"/>
        <w:spacing w:lineRule="exact" w:line="280"/>
        <w:rPr/>
      </w:pPr>
      <w:r>
        <w:rPr/>
      </w:r>
    </w:p>
    <w:p>
      <w:pPr>
        <w:pStyle w:val="p2"/>
        <w:spacing w:lineRule="exact" w:line="280"/>
        <w:rPr/>
      </w:pPr>
      <w:r>
        <w:rPr/>
        <w:t>Underwriter:</w:t>
      </w:r>
    </w:p>
    <w:p>
      <w:pPr>
        <w:pStyle w:val="p2"/>
        <w:spacing w:lineRule="exact" w:line="280"/>
        <w:ind w:start="720" w:end="0"/>
        <w:rPr/>
      </w:pPr>
      <w:r>
        <w:rPr/>
        <w:t>The Greater Houston Partnership</w:t>
      </w:r>
    </w:p>
    <w:p>
      <w:pPr>
        <w:pStyle w:val="p2"/>
        <w:spacing w:lineRule="exact" w:line="280"/>
        <w:rPr/>
      </w:pPr>
      <w:r>
        <w:rPr/>
      </w:r>
    </w:p>
    <w:p>
      <w:pPr>
        <w:pStyle w:val="p2"/>
        <w:spacing w:lineRule="exact" w:line="280"/>
        <w:rPr/>
      </w:pPr>
      <w:r>
        <w:rPr/>
        <w:t xml:space="preserve">The Steering Committee: </w:t>
      </w:r>
    </w:p>
    <w:p>
      <w:pPr>
        <w:pStyle w:val="p2"/>
        <w:spacing w:lineRule="exact" w:line="280"/>
        <w:ind w:start="720" w:end="0"/>
        <w:rPr/>
      </w:pPr>
      <w:r>
        <w:rPr/>
        <w:t>A designated Partnership board member would chair this committee. It would be comprised of community business leaders who would have the responsibility of directing the efforts of the contracting team, marketing the effort throughout the region and presenting the findings of the study to the community and interested parties. Former Mayor Bob Lanier would serve on this committee as a primary advisor.</w:t>
      </w:r>
    </w:p>
    <w:p>
      <w:pPr>
        <w:pStyle w:val="p2"/>
        <w:spacing w:lineRule="exact" w:line="280"/>
        <w:rPr/>
      </w:pPr>
      <w:r>
        <w:rPr/>
      </w:r>
    </w:p>
    <w:p>
      <w:pPr>
        <w:pStyle w:val="p2"/>
        <w:spacing w:lineRule="exact" w:line="280"/>
        <w:rPr/>
      </w:pPr>
      <w:r>
        <w:rPr/>
      </w:r>
    </w:p>
    <w:p>
      <w:pPr>
        <w:pStyle w:val="p2"/>
        <w:spacing w:lineRule="exact" w:line="280"/>
        <w:rPr/>
      </w:pPr>
      <w:r>
        <w:rPr/>
        <w:t xml:space="preserve">The Technical Committee: </w:t>
      </w:r>
    </w:p>
    <w:p>
      <w:pPr>
        <w:pStyle w:val="p2"/>
        <w:spacing w:lineRule="exact" w:line="280"/>
        <w:ind w:start="720" w:end="0"/>
        <w:rPr/>
      </w:pPr>
      <w:r>
        <w:rPr/>
        <w:t>This committee would include representatives of the HGAC, the City of Houston, TxDot, the Partnership, the West Houston Association, the North Houston Association, Harris County, and Metro. They would have the responsibility for technical review of the work product and would assist in the evaluation of the plan's proposed solutions and priorities.</w:t>
      </w:r>
    </w:p>
    <w:p>
      <w:pPr>
        <w:pStyle w:val="p2"/>
        <w:spacing w:lineRule="exact" w:line="280"/>
        <w:rPr/>
      </w:pPr>
      <w:r>
        <w:rPr/>
      </w:r>
    </w:p>
    <w:p>
      <w:pPr>
        <w:pStyle w:val="p2"/>
        <w:spacing w:lineRule="exact" w:line="280"/>
        <w:rPr/>
      </w:pPr>
      <w:r>
        <w:rPr/>
        <w:t xml:space="preserve">The Schedule: </w:t>
      </w:r>
    </w:p>
    <w:p>
      <w:pPr>
        <w:pStyle w:val="p2"/>
        <w:spacing w:lineRule="exact" w:line="280"/>
        <w:ind w:start="720" w:end="0"/>
        <w:rPr/>
      </w:pPr>
      <w:r>
        <w:rPr/>
        <w:t>It is anticipated that this project can be under contract by June 1 and that the final work can be complete by December 1 with interim reports issued at key points throughout the 6 month contract period.</w:t>
      </w:r>
    </w:p>
    <w:p>
      <w:pPr>
        <w:pStyle w:val="p2"/>
        <w:spacing w:lineRule="exact" w:line="280"/>
        <w:rPr/>
      </w:pPr>
      <w:r>
        <w:rPr/>
      </w:r>
    </w:p>
    <w:p>
      <w:pPr>
        <w:pStyle w:val="p2"/>
        <w:spacing w:lineRule="exact" w:line="280"/>
        <w:rPr/>
      </w:pPr>
      <w:r>
        <w:rPr/>
        <w:t xml:space="preserve">Cost: </w:t>
      </w:r>
    </w:p>
    <w:p>
      <w:pPr>
        <w:pStyle w:val="p2"/>
        <w:spacing w:lineRule="exact" w:line="280"/>
        <w:ind w:start="720" w:end="0"/>
        <w:rPr/>
      </w:pPr>
      <w:r>
        <w:rPr/>
        <w:t>The initial cost of this process is anticipated to be in the $120,000 range and may be expanded as the need arises. The Greater Houston Partnership will underwrite this amount.</w:t>
      </w:r>
    </w:p>
    <w:p>
      <w:pPr>
        <w:pStyle w:val="p2"/>
        <w:spacing w:lineRule="exact" w:line="280"/>
        <w:rPr/>
      </w:pPr>
      <w:r>
        <w:rPr/>
      </w:r>
    </w:p>
    <w:p>
      <w:pPr>
        <w:pStyle w:val="p2"/>
        <w:spacing w:lineRule="exact" w:line="280"/>
        <w:rPr/>
      </w:pPr>
      <w:r>
        <w:rPr/>
      </w:r>
    </w:p>
    <w:p>
      <w:pPr>
        <w:pStyle w:val="p2"/>
        <w:spacing w:lineRule="exact" w:line="280"/>
        <w:rPr/>
      </w:pPr>
      <w:r>
        <w:rPr/>
      </w:r>
      <w:r>
        <w:br w:type="page"/>
      </w:r>
    </w:p>
    <w:p>
      <w:pPr>
        <w:pStyle w:val="p2"/>
        <w:spacing w:lineRule="exact" w:line="280"/>
        <w:rPr/>
      </w:pPr>
      <w:r>
        <w:rPr/>
      </w:r>
    </w:p>
    <w:p>
      <w:pPr>
        <w:pStyle w:val="p2"/>
        <w:spacing w:lineRule="exact" w:line="280"/>
        <w:rPr/>
      </w:pPr>
      <w:r>
        <w:rPr/>
      </w:r>
    </w:p>
    <w:p>
      <w:pPr>
        <w:pStyle w:val="p2"/>
        <w:spacing w:lineRule="exact" w:line="280"/>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0">
    <w:name w:val="p0"/>
    <w:basedOn w:val="Normal"/>
    <w:qFormat/>
    <w:pPr>
      <w:tabs>
        <w:tab w:val="left" w:pos="720" w:leader="none"/>
      </w:tabs>
      <w:spacing w:lineRule="atLeast" w:line="240"/>
      <w:jc w:val="both"/>
    </w:pPr>
    <w:rPr/>
  </w:style>
  <w:style w:type="paragraph" w:styleId="p1">
    <w:name w:val="p1"/>
    <w:basedOn w:val="Normal"/>
    <w:qFormat/>
    <w:pPr>
      <w:tabs>
        <w:tab w:val="clear" w:pos="720"/>
        <w:tab w:val="left" w:pos="5780" w:leader="none"/>
      </w:tabs>
      <w:spacing w:lineRule="atLeast" w:line="240"/>
      <w:ind w:hanging="0" w:start="4340" w:end="0"/>
    </w:pPr>
    <w:rPr/>
  </w:style>
  <w:style w:type="paragraph" w:styleId="p2">
    <w:name w:val="p2"/>
    <w:basedOn w:val="Normal"/>
    <w:qFormat/>
    <w:pPr>
      <w:tabs>
        <w:tab w:val="left" w:pos="720" w:leader="none"/>
      </w:tabs>
      <w:spacing w:lineRule="atLeast" w:line="280"/>
    </w:pPr>
    <w:rPr/>
  </w:style>
  <w:style w:type="paragraph" w:styleId="p3">
    <w:name w:val="p3"/>
    <w:basedOn w:val="Normal"/>
    <w:qFormat/>
    <w:pPr>
      <w:tabs>
        <w:tab w:val="clear" w:pos="720"/>
        <w:tab w:val="left" w:pos="380" w:leader="none"/>
      </w:tabs>
      <w:spacing w:lineRule="atLeast" w:line="280"/>
      <w:ind w:hanging="432" w:start="1008"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2000-05-24T20:56:00Z</dcterms:created>
  <dc:creator>Advocate for Houston Business</dc:creator>
  <dc:description/>
  <dc:language>en-CA</dc:language>
  <cp:lastModifiedBy>Jim Kollaer</cp:lastModifiedBy>
  <dcterms:modified xsi:type="dcterms:W3CDTF">2000-05-24T20:56:00Z</dcterms:modified>
  <cp:revision>2</cp:revision>
  <dc:subject/>
  <dc:title>MdrQ ~</dc:title>
</cp:coreProperties>
</file>